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FB" w:rsidRPr="00813058" w:rsidRDefault="00B71AFB" w:rsidP="00B71AFB">
      <w:pPr>
        <w:spacing w:after="0" w:line="240" w:lineRule="auto"/>
        <w:ind w:firstLine="720"/>
        <w:jc w:val="right"/>
        <w:rPr>
          <w:rFonts w:ascii="Times New Roman" w:hAnsi="Times New Roman" w:cs="Times New Roman"/>
          <w:b/>
          <w:sz w:val="24"/>
          <w:szCs w:val="24"/>
        </w:rPr>
      </w:pPr>
      <w:r w:rsidRPr="00813058">
        <w:rPr>
          <w:rFonts w:ascii="Times New Roman" w:hAnsi="Times New Roman" w:cs="Times New Roman"/>
          <w:b/>
          <w:sz w:val="24"/>
          <w:szCs w:val="24"/>
        </w:rPr>
        <w:t>“15”</w:t>
      </w:r>
    </w:p>
    <w:p w:rsidR="00B71AFB" w:rsidRPr="00813058" w:rsidRDefault="00B71AFB" w:rsidP="00B71AFB">
      <w:pPr>
        <w:spacing w:after="0" w:line="240" w:lineRule="auto"/>
        <w:ind w:firstLine="720"/>
        <w:jc w:val="right"/>
        <w:rPr>
          <w:rFonts w:ascii="Times New Roman" w:hAnsi="Times New Roman" w:cs="Times New Roman"/>
          <w:b/>
          <w:sz w:val="24"/>
          <w:szCs w:val="24"/>
        </w:rPr>
      </w:pPr>
      <w:r w:rsidRPr="00813058">
        <w:rPr>
          <w:rFonts w:ascii="Times New Roman" w:hAnsi="Times New Roman" w:cs="Times New Roman"/>
          <w:b/>
          <w:sz w:val="24"/>
          <w:szCs w:val="24"/>
        </w:rPr>
        <w:t>pib.nic.in</w:t>
      </w:r>
    </w:p>
    <w:p w:rsidR="00B71AFB" w:rsidRPr="00813058" w:rsidRDefault="00B71AFB" w:rsidP="00B71AFB">
      <w:pPr>
        <w:spacing w:after="0" w:line="240" w:lineRule="auto"/>
        <w:ind w:firstLine="720"/>
        <w:jc w:val="center"/>
        <w:rPr>
          <w:rFonts w:ascii="Times New Roman" w:hAnsi="Times New Roman" w:cs="Times New Roman"/>
          <w:b/>
          <w:sz w:val="24"/>
          <w:szCs w:val="24"/>
        </w:rPr>
      </w:pPr>
    </w:p>
    <w:p w:rsidR="00B71AFB" w:rsidRPr="00813058" w:rsidRDefault="00B71AFB" w:rsidP="00B71AFB">
      <w:pPr>
        <w:spacing w:after="0" w:line="240" w:lineRule="auto"/>
        <w:ind w:firstLine="720"/>
        <w:jc w:val="center"/>
        <w:rPr>
          <w:rFonts w:ascii="Times New Roman" w:hAnsi="Times New Roman" w:cs="Times New Roman"/>
          <w:b/>
          <w:sz w:val="24"/>
          <w:szCs w:val="24"/>
        </w:rPr>
      </w:pPr>
      <w:r w:rsidRPr="00813058">
        <w:rPr>
          <w:rFonts w:ascii="Times New Roman" w:hAnsi="Times New Roman" w:cs="Times New Roman"/>
          <w:b/>
          <w:sz w:val="24"/>
          <w:szCs w:val="24"/>
        </w:rPr>
        <w:t>PRESS INFORMATION BUREAU</w:t>
      </w:r>
    </w:p>
    <w:p w:rsidR="00B71AFB" w:rsidRPr="00813058" w:rsidRDefault="00B71AFB" w:rsidP="00B71AFB">
      <w:pPr>
        <w:spacing w:after="0" w:line="240" w:lineRule="auto"/>
        <w:ind w:firstLine="720"/>
        <w:jc w:val="center"/>
        <w:rPr>
          <w:rFonts w:ascii="Times New Roman" w:hAnsi="Times New Roman" w:cs="Times New Roman"/>
          <w:b/>
          <w:sz w:val="24"/>
          <w:szCs w:val="24"/>
        </w:rPr>
      </w:pPr>
      <w:r w:rsidRPr="00813058">
        <w:rPr>
          <w:rFonts w:ascii="Times New Roman" w:hAnsi="Times New Roman" w:cs="Times New Roman"/>
          <w:b/>
          <w:sz w:val="24"/>
          <w:szCs w:val="24"/>
        </w:rPr>
        <w:t>GOVERNMENT OF INDIA</w:t>
      </w:r>
    </w:p>
    <w:p w:rsidR="00B71AFB" w:rsidRPr="00813058" w:rsidRDefault="00B71AFB" w:rsidP="00B71AFB">
      <w:pPr>
        <w:spacing w:after="0" w:line="240" w:lineRule="auto"/>
        <w:ind w:firstLine="720"/>
        <w:jc w:val="center"/>
        <w:rPr>
          <w:rFonts w:ascii="Times New Roman" w:hAnsi="Times New Roman" w:cs="Times New Roman"/>
          <w:b/>
          <w:sz w:val="24"/>
          <w:szCs w:val="24"/>
        </w:rPr>
      </w:pPr>
      <w:r w:rsidRPr="00813058">
        <w:rPr>
          <w:rFonts w:ascii="Times New Roman" w:hAnsi="Times New Roman" w:cs="Times New Roman"/>
          <w:b/>
          <w:sz w:val="24"/>
          <w:szCs w:val="24"/>
        </w:rPr>
        <w:t>******</w:t>
      </w:r>
    </w:p>
    <w:p w:rsidR="00B71AFB" w:rsidRPr="00813058" w:rsidRDefault="00B71AFB" w:rsidP="00B71AFB">
      <w:pPr>
        <w:pStyle w:val="Heading2"/>
        <w:spacing w:before="0"/>
        <w:rPr>
          <w:rFonts w:ascii="Times New Roman" w:hAnsi="Times New Roman" w:cs="Times New Roman"/>
          <w:color w:val="auto"/>
          <w:sz w:val="24"/>
          <w:szCs w:val="24"/>
        </w:rPr>
      </w:pPr>
    </w:p>
    <w:p w:rsidR="00B71AFB" w:rsidRPr="00E57A4B" w:rsidRDefault="00B71AFB" w:rsidP="00B71AFB">
      <w:pPr>
        <w:spacing w:after="0" w:line="240" w:lineRule="auto"/>
        <w:jc w:val="center"/>
        <w:rPr>
          <w:rFonts w:ascii="Times New Roman" w:eastAsia="Calibri" w:hAnsi="Times New Roman"/>
          <w:b/>
          <w:sz w:val="36"/>
          <w:szCs w:val="24"/>
          <w:u w:val="single"/>
        </w:rPr>
      </w:pPr>
      <w:r w:rsidRPr="00E57A4B">
        <w:rPr>
          <w:rFonts w:ascii="Times New Roman" w:eastAsia="Calibri" w:hAnsi="Times New Roman"/>
          <w:b/>
          <w:sz w:val="36"/>
          <w:szCs w:val="24"/>
          <w:u w:val="single"/>
        </w:rPr>
        <w:t>GST Rates on Services</w:t>
      </w:r>
    </w:p>
    <w:p w:rsidR="00B71AFB" w:rsidRPr="00476D8B" w:rsidRDefault="00B71AFB" w:rsidP="00B71AFB">
      <w:pPr>
        <w:spacing w:after="0" w:line="240" w:lineRule="auto"/>
        <w:jc w:val="center"/>
        <w:rPr>
          <w:rFonts w:ascii="Times New Roman" w:eastAsia="Calibri" w:hAnsi="Times New Roman"/>
          <w:b/>
          <w:sz w:val="24"/>
          <w:szCs w:val="24"/>
          <w:u w:val="single"/>
        </w:rPr>
      </w:pPr>
      <w:r w:rsidRPr="00476D8B">
        <w:rPr>
          <w:rFonts w:ascii="Times New Roman" w:eastAsia="Calibri" w:hAnsi="Times New Roman"/>
          <w:b/>
          <w:sz w:val="24"/>
          <w:szCs w:val="24"/>
          <w:u w:val="single"/>
        </w:rPr>
        <w:t>Decisions taken by the GST Council in the 22</w:t>
      </w:r>
      <w:r w:rsidRPr="00476D8B">
        <w:rPr>
          <w:rFonts w:ascii="Times New Roman" w:eastAsia="Calibri" w:hAnsi="Times New Roman"/>
          <w:b/>
          <w:sz w:val="24"/>
          <w:szCs w:val="24"/>
          <w:u w:val="single"/>
          <w:vertAlign w:val="superscript"/>
        </w:rPr>
        <w:t>nd</w:t>
      </w:r>
      <w:r w:rsidRPr="00476D8B">
        <w:rPr>
          <w:rFonts w:ascii="Times New Roman" w:eastAsia="Calibri" w:hAnsi="Times New Roman"/>
          <w:b/>
          <w:sz w:val="24"/>
          <w:szCs w:val="24"/>
          <w:u w:val="single"/>
        </w:rPr>
        <w:t>meeting held on 6</w:t>
      </w:r>
      <w:r w:rsidRPr="00476D8B">
        <w:rPr>
          <w:rFonts w:ascii="Times New Roman" w:eastAsia="Calibri" w:hAnsi="Times New Roman"/>
          <w:b/>
          <w:sz w:val="24"/>
          <w:szCs w:val="24"/>
          <w:u w:val="single"/>
          <w:vertAlign w:val="superscript"/>
        </w:rPr>
        <w:t>th</w:t>
      </w:r>
      <w:r w:rsidRPr="00476D8B">
        <w:rPr>
          <w:rFonts w:ascii="Times New Roman" w:eastAsia="Calibri" w:hAnsi="Times New Roman"/>
          <w:b/>
          <w:sz w:val="24"/>
          <w:szCs w:val="24"/>
          <w:u w:val="single"/>
        </w:rPr>
        <w:t xml:space="preserve"> October 2017</w:t>
      </w:r>
    </w:p>
    <w:p w:rsidR="00B71AFB" w:rsidRPr="007F1FB6" w:rsidRDefault="00B71AFB" w:rsidP="00B71AFB">
      <w:pPr>
        <w:shd w:val="clear" w:color="auto" w:fill="FFFFFF"/>
        <w:spacing w:after="0" w:line="240" w:lineRule="auto"/>
        <w:jc w:val="both"/>
        <w:rPr>
          <w:rFonts w:ascii="Times New Roman" w:eastAsia="Times New Roman" w:hAnsi="Times New Roman" w:cs="Times New Roman"/>
          <w:sz w:val="24"/>
          <w:szCs w:val="24"/>
          <w:lang w:eastAsia="en-IN"/>
        </w:rPr>
      </w:pPr>
    </w:p>
    <w:p w:rsidR="00B71AFB" w:rsidRPr="00A65565" w:rsidRDefault="00B71AFB" w:rsidP="00B71AFB">
      <w:pPr>
        <w:shd w:val="clear" w:color="auto" w:fill="FFFFFF"/>
        <w:spacing w:after="0" w:line="240" w:lineRule="auto"/>
        <w:jc w:val="right"/>
        <w:rPr>
          <w:rFonts w:ascii="Times New Roman" w:eastAsia="Times New Roman" w:hAnsi="Times New Roman" w:cs="Times New Roman"/>
          <w:b/>
          <w:sz w:val="24"/>
          <w:szCs w:val="24"/>
          <w:lang w:eastAsia="en-IN"/>
        </w:rPr>
      </w:pPr>
      <w:r w:rsidRPr="007F1FB6">
        <w:rPr>
          <w:rFonts w:ascii="Times New Roman" w:eastAsia="Times New Roman" w:hAnsi="Times New Roman" w:cs="Times New Roman"/>
          <w:sz w:val="24"/>
          <w:szCs w:val="24"/>
          <w:lang w:eastAsia="en-IN"/>
        </w:rPr>
        <w:t xml:space="preserve"> </w:t>
      </w:r>
      <w:r w:rsidRPr="00A65565">
        <w:rPr>
          <w:rFonts w:ascii="Times New Roman" w:eastAsia="Times New Roman" w:hAnsi="Times New Roman" w:cs="Times New Roman"/>
          <w:b/>
          <w:sz w:val="24"/>
          <w:szCs w:val="24"/>
          <w:lang w:eastAsia="en-IN"/>
        </w:rPr>
        <w:t xml:space="preserve">New Delhi, October </w:t>
      </w:r>
      <w:r>
        <w:rPr>
          <w:rFonts w:ascii="Times New Roman" w:eastAsia="Times New Roman" w:hAnsi="Times New Roman" w:cs="Times New Roman"/>
          <w:b/>
          <w:sz w:val="24"/>
          <w:szCs w:val="24"/>
          <w:lang w:eastAsia="en-IN"/>
        </w:rPr>
        <w:t>6</w:t>
      </w:r>
      <w:r w:rsidRPr="00A65565">
        <w:rPr>
          <w:rFonts w:ascii="Times New Roman" w:eastAsia="Times New Roman" w:hAnsi="Times New Roman" w:cs="Times New Roman"/>
          <w:b/>
          <w:sz w:val="24"/>
          <w:szCs w:val="24"/>
          <w:lang w:eastAsia="en-IN"/>
        </w:rPr>
        <w:t>, 2017</w:t>
      </w:r>
    </w:p>
    <w:p w:rsidR="00B71AFB" w:rsidRPr="007F1FB6" w:rsidRDefault="00B71AFB" w:rsidP="00B71AFB">
      <w:pPr>
        <w:shd w:val="clear" w:color="auto" w:fill="FFFFFF"/>
        <w:spacing w:after="0" w:line="240" w:lineRule="auto"/>
        <w:jc w:val="both"/>
        <w:rPr>
          <w:rFonts w:ascii="Times New Roman" w:eastAsia="Times New Roman" w:hAnsi="Times New Roman" w:cs="Times New Roman"/>
          <w:sz w:val="24"/>
          <w:szCs w:val="24"/>
          <w:lang w:eastAsia="en-IN"/>
        </w:rPr>
      </w:pPr>
    </w:p>
    <w:p w:rsidR="00A36743" w:rsidRPr="00476D8B" w:rsidRDefault="00A36743" w:rsidP="00A36743">
      <w:pPr>
        <w:spacing w:after="0" w:line="240" w:lineRule="auto"/>
        <w:jc w:val="both"/>
        <w:rPr>
          <w:rFonts w:ascii="Times New Roman" w:eastAsia="Calibri" w:hAnsi="Times New Roman"/>
          <w:sz w:val="24"/>
          <w:szCs w:val="24"/>
        </w:rPr>
      </w:pPr>
    </w:p>
    <w:p w:rsidR="00B71AFB" w:rsidRDefault="00936E43" w:rsidP="00A36743">
      <w:pPr>
        <w:spacing w:after="0" w:line="240" w:lineRule="auto"/>
        <w:jc w:val="both"/>
        <w:rPr>
          <w:rFonts w:ascii="Times New Roman" w:hAnsi="Times New Roman" w:cs="Times New Roman"/>
          <w:sz w:val="24"/>
          <w:szCs w:val="24"/>
        </w:rPr>
      </w:pPr>
      <w:r w:rsidRPr="00476D8B">
        <w:rPr>
          <w:rFonts w:ascii="Times New Roman" w:eastAsia="Calibri" w:hAnsi="Times New Roman"/>
          <w:sz w:val="24"/>
          <w:szCs w:val="24"/>
        </w:rPr>
        <w:t xml:space="preserve">The following decisions were taken by the GST Council </w:t>
      </w:r>
      <w:r w:rsidR="00B71AFB">
        <w:rPr>
          <w:rFonts w:ascii="Times New Roman" w:eastAsia="Calibri" w:hAnsi="Times New Roman"/>
          <w:sz w:val="24"/>
          <w:szCs w:val="24"/>
        </w:rPr>
        <w:t xml:space="preserve">Meeting </w:t>
      </w:r>
      <w:r w:rsidR="00B71AFB" w:rsidRPr="00303A99">
        <w:rPr>
          <w:rFonts w:ascii="Times New Roman" w:hAnsi="Times New Roman" w:cs="Times New Roman"/>
          <w:sz w:val="24"/>
          <w:szCs w:val="24"/>
        </w:rPr>
        <w:t xml:space="preserve">held under Chairmanship of Union Finance Minister Shri </w:t>
      </w:r>
      <w:proofErr w:type="spellStart"/>
      <w:r w:rsidR="00B71AFB" w:rsidRPr="00303A99">
        <w:rPr>
          <w:rFonts w:ascii="Times New Roman" w:hAnsi="Times New Roman" w:cs="Times New Roman"/>
          <w:sz w:val="24"/>
          <w:szCs w:val="24"/>
        </w:rPr>
        <w:t>Arun</w:t>
      </w:r>
      <w:proofErr w:type="spellEnd"/>
      <w:r w:rsidR="00B71AFB" w:rsidRPr="00303A99">
        <w:rPr>
          <w:rFonts w:ascii="Times New Roman" w:hAnsi="Times New Roman" w:cs="Times New Roman"/>
          <w:sz w:val="24"/>
          <w:szCs w:val="24"/>
        </w:rPr>
        <w:t xml:space="preserve"> </w:t>
      </w:r>
      <w:proofErr w:type="spellStart"/>
      <w:r w:rsidR="00B71AFB" w:rsidRPr="00303A99">
        <w:rPr>
          <w:rFonts w:ascii="Times New Roman" w:hAnsi="Times New Roman" w:cs="Times New Roman"/>
          <w:sz w:val="24"/>
          <w:szCs w:val="24"/>
        </w:rPr>
        <w:t>Jaitley</w:t>
      </w:r>
      <w:proofErr w:type="spellEnd"/>
      <w:r w:rsidR="00B71AFB" w:rsidRPr="00303A99">
        <w:rPr>
          <w:rFonts w:ascii="Times New Roman" w:hAnsi="Times New Roman" w:cs="Times New Roman"/>
          <w:sz w:val="24"/>
          <w:szCs w:val="24"/>
        </w:rPr>
        <w:t xml:space="preserve"> on 6</w:t>
      </w:r>
      <w:r w:rsidR="00B71AFB" w:rsidRPr="00303A99">
        <w:rPr>
          <w:rFonts w:ascii="Times New Roman" w:hAnsi="Times New Roman" w:cs="Times New Roman"/>
          <w:sz w:val="24"/>
          <w:szCs w:val="24"/>
          <w:vertAlign w:val="superscript"/>
        </w:rPr>
        <w:t>th</w:t>
      </w:r>
      <w:r w:rsidR="00B71AFB" w:rsidRPr="00303A99">
        <w:rPr>
          <w:rFonts w:ascii="Times New Roman" w:hAnsi="Times New Roman" w:cs="Times New Roman"/>
          <w:sz w:val="24"/>
          <w:szCs w:val="24"/>
        </w:rPr>
        <w:t xml:space="preserve"> October, </w:t>
      </w:r>
    </w:p>
    <w:p w:rsidR="00B71AFB" w:rsidRDefault="00B71AFB" w:rsidP="00A36743">
      <w:pPr>
        <w:spacing w:after="0" w:line="240" w:lineRule="auto"/>
        <w:jc w:val="both"/>
        <w:rPr>
          <w:rFonts w:ascii="Times New Roman" w:hAnsi="Times New Roman" w:cs="Times New Roman"/>
          <w:sz w:val="24"/>
          <w:szCs w:val="24"/>
        </w:rPr>
      </w:pPr>
    </w:p>
    <w:p w:rsidR="006347A1" w:rsidRPr="00476D8B" w:rsidRDefault="006347A1" w:rsidP="00A36743">
      <w:pPr>
        <w:spacing w:after="0" w:line="240" w:lineRule="auto"/>
        <w:jc w:val="both"/>
        <w:rPr>
          <w:rFonts w:ascii="Times New Roman" w:eastAsia="Calibri" w:hAnsi="Times New Roman"/>
          <w:sz w:val="24"/>
          <w:szCs w:val="24"/>
        </w:rPr>
      </w:pPr>
      <w:r w:rsidRPr="00476D8B">
        <w:rPr>
          <w:rFonts w:ascii="Times New Roman" w:eastAsia="Calibri" w:hAnsi="Times New Roman"/>
          <w:b/>
          <w:sz w:val="24"/>
          <w:szCs w:val="24"/>
        </w:rPr>
        <w:t>Relief to small units</w:t>
      </w:r>
      <w:r w:rsidRPr="00476D8B">
        <w:rPr>
          <w:rFonts w:ascii="Times New Roman" w:eastAsia="Calibri" w:hAnsi="Times New Roman"/>
          <w:sz w:val="24"/>
          <w:szCs w:val="24"/>
        </w:rPr>
        <w:t>:</w:t>
      </w:r>
    </w:p>
    <w:p w:rsidR="006347A1" w:rsidRPr="00476D8B" w:rsidRDefault="006347A1" w:rsidP="00A36743">
      <w:pPr>
        <w:spacing w:after="0" w:line="240" w:lineRule="auto"/>
        <w:jc w:val="both"/>
        <w:rPr>
          <w:rFonts w:ascii="Times New Roman" w:eastAsia="Calibri" w:hAnsi="Times New Roman"/>
          <w:sz w:val="24"/>
          <w:szCs w:val="24"/>
        </w:rPr>
      </w:pPr>
    </w:p>
    <w:p w:rsidR="006347A1" w:rsidRPr="00476D8B" w:rsidRDefault="006347A1" w:rsidP="006347A1">
      <w:pPr>
        <w:pStyle w:val="ListParagraph"/>
        <w:numPr>
          <w:ilvl w:val="0"/>
          <w:numId w:val="15"/>
        </w:numPr>
        <w:spacing w:after="0" w:line="240" w:lineRule="auto"/>
        <w:jc w:val="both"/>
        <w:rPr>
          <w:rFonts w:ascii="Times New Roman" w:hAnsi="Times New Roman"/>
          <w:sz w:val="24"/>
          <w:szCs w:val="24"/>
        </w:rPr>
      </w:pPr>
      <w:r w:rsidRPr="00476D8B">
        <w:rPr>
          <w:rFonts w:ascii="Times New Roman" w:hAnsi="Times New Roman"/>
          <w:sz w:val="24"/>
          <w:szCs w:val="24"/>
        </w:rPr>
        <w:t xml:space="preserve">GST rates on job work services </w:t>
      </w:r>
      <w:r w:rsidR="00635E64" w:rsidRPr="00476D8B">
        <w:rPr>
          <w:rFonts w:ascii="Times New Roman" w:hAnsi="Times New Roman"/>
          <w:sz w:val="24"/>
          <w:szCs w:val="24"/>
        </w:rPr>
        <w:t xml:space="preserve">is </w:t>
      </w:r>
      <w:r w:rsidRPr="00476D8B">
        <w:rPr>
          <w:rFonts w:ascii="Times New Roman" w:hAnsi="Times New Roman"/>
          <w:sz w:val="24"/>
          <w:szCs w:val="24"/>
        </w:rPr>
        <w:t>being rationalised as follows:-</w:t>
      </w:r>
    </w:p>
    <w:p w:rsidR="0021574A" w:rsidRPr="00476D8B" w:rsidRDefault="0021574A" w:rsidP="0021574A">
      <w:pPr>
        <w:pStyle w:val="ListParagraph"/>
        <w:spacing w:after="0" w:line="240" w:lineRule="auto"/>
        <w:ind w:left="360"/>
        <w:jc w:val="both"/>
        <w:rPr>
          <w:rFonts w:ascii="Times New Roman" w:hAnsi="Times New Roman"/>
          <w:sz w:val="24"/>
          <w:szCs w:val="24"/>
        </w:rPr>
      </w:pPr>
    </w:p>
    <w:tbl>
      <w:tblPr>
        <w:tblStyle w:val="TableGrid"/>
        <w:tblW w:w="9356" w:type="dxa"/>
        <w:tblInd w:w="108" w:type="dxa"/>
        <w:tblLayout w:type="fixed"/>
        <w:tblLook w:val="04A0" w:firstRow="1" w:lastRow="0" w:firstColumn="1" w:lastColumn="0" w:noHBand="0" w:noVBand="1"/>
      </w:tblPr>
      <w:tblGrid>
        <w:gridCol w:w="709"/>
        <w:gridCol w:w="7796"/>
        <w:gridCol w:w="851"/>
      </w:tblGrid>
      <w:tr w:rsidR="0021574A" w:rsidRPr="00476D8B" w:rsidTr="00DE76ED">
        <w:tc>
          <w:tcPr>
            <w:tcW w:w="709" w:type="dxa"/>
          </w:tcPr>
          <w:p w:rsidR="0021574A" w:rsidRPr="00476D8B" w:rsidRDefault="0021574A" w:rsidP="0021574A">
            <w:pPr>
              <w:pStyle w:val="ListParagraph"/>
              <w:spacing w:after="0" w:line="240" w:lineRule="auto"/>
              <w:ind w:left="0"/>
              <w:jc w:val="both"/>
              <w:rPr>
                <w:rFonts w:ascii="Times New Roman" w:hAnsi="Times New Roman"/>
                <w:b/>
                <w:sz w:val="24"/>
                <w:szCs w:val="24"/>
              </w:rPr>
            </w:pPr>
            <w:proofErr w:type="spellStart"/>
            <w:r w:rsidRPr="00476D8B">
              <w:rPr>
                <w:rFonts w:ascii="Times New Roman" w:hAnsi="Times New Roman"/>
                <w:b/>
                <w:sz w:val="24"/>
                <w:szCs w:val="24"/>
              </w:rPr>
              <w:t>S.No</w:t>
            </w:r>
            <w:proofErr w:type="spellEnd"/>
          </w:p>
        </w:tc>
        <w:tc>
          <w:tcPr>
            <w:tcW w:w="7796" w:type="dxa"/>
          </w:tcPr>
          <w:p w:rsidR="0021574A" w:rsidRPr="00476D8B" w:rsidRDefault="0021574A" w:rsidP="0021574A">
            <w:pPr>
              <w:pStyle w:val="ListParagraph"/>
              <w:spacing w:after="0" w:line="240" w:lineRule="auto"/>
              <w:ind w:left="0"/>
              <w:jc w:val="center"/>
              <w:rPr>
                <w:rFonts w:ascii="Times New Roman" w:hAnsi="Times New Roman"/>
                <w:b/>
                <w:sz w:val="24"/>
                <w:szCs w:val="24"/>
              </w:rPr>
            </w:pPr>
            <w:r w:rsidRPr="00476D8B">
              <w:rPr>
                <w:rFonts w:ascii="Times New Roman" w:hAnsi="Times New Roman"/>
                <w:b/>
                <w:sz w:val="24"/>
                <w:szCs w:val="24"/>
              </w:rPr>
              <w:t>Description of Service</w:t>
            </w:r>
          </w:p>
        </w:tc>
        <w:tc>
          <w:tcPr>
            <w:tcW w:w="851" w:type="dxa"/>
          </w:tcPr>
          <w:p w:rsidR="0021574A" w:rsidRPr="00476D8B" w:rsidRDefault="0021574A" w:rsidP="0021574A">
            <w:pPr>
              <w:pStyle w:val="ListParagraph"/>
              <w:spacing w:after="0" w:line="240" w:lineRule="auto"/>
              <w:ind w:left="0"/>
              <w:jc w:val="center"/>
              <w:rPr>
                <w:rFonts w:ascii="Times New Roman" w:hAnsi="Times New Roman"/>
                <w:b/>
                <w:sz w:val="24"/>
                <w:szCs w:val="24"/>
              </w:rPr>
            </w:pPr>
            <w:r w:rsidRPr="00476D8B">
              <w:rPr>
                <w:rFonts w:ascii="Times New Roman" w:hAnsi="Times New Roman"/>
                <w:b/>
                <w:sz w:val="24"/>
                <w:szCs w:val="24"/>
              </w:rPr>
              <w:t>Rate</w:t>
            </w:r>
          </w:p>
        </w:tc>
      </w:tr>
      <w:tr w:rsidR="0021574A" w:rsidRPr="00476D8B" w:rsidTr="00DE76ED">
        <w:tc>
          <w:tcPr>
            <w:tcW w:w="709" w:type="dxa"/>
          </w:tcPr>
          <w:p w:rsidR="0021574A"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1</w:t>
            </w:r>
          </w:p>
        </w:tc>
        <w:tc>
          <w:tcPr>
            <w:tcW w:w="7796" w:type="dxa"/>
          </w:tcPr>
          <w:p w:rsidR="0021574A" w:rsidRPr="00476D8B" w:rsidRDefault="0021574A"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Job work services in relation to all products falling in Chapter 71</w:t>
            </w:r>
            <w:r w:rsidR="00AA510D" w:rsidRPr="00476D8B">
              <w:rPr>
                <w:rFonts w:ascii="Times New Roman" w:hAnsi="Times New Roman"/>
                <w:sz w:val="24"/>
                <w:szCs w:val="24"/>
              </w:rPr>
              <w:t xml:space="preserve"> (including imitation jewellery)</w:t>
            </w:r>
          </w:p>
        </w:tc>
        <w:tc>
          <w:tcPr>
            <w:tcW w:w="851" w:type="dxa"/>
          </w:tcPr>
          <w:p w:rsidR="0021574A" w:rsidRPr="00476D8B" w:rsidRDefault="0021574A" w:rsidP="0021574A">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5%</w:t>
            </w:r>
          </w:p>
        </w:tc>
      </w:tr>
      <w:tr w:rsidR="0021574A" w:rsidRPr="00476D8B" w:rsidTr="00DE76ED">
        <w:tc>
          <w:tcPr>
            <w:tcW w:w="709" w:type="dxa"/>
          </w:tcPr>
          <w:p w:rsidR="0021574A"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2</w:t>
            </w:r>
          </w:p>
        </w:tc>
        <w:tc>
          <w:tcPr>
            <w:tcW w:w="7796" w:type="dxa"/>
          </w:tcPr>
          <w:p w:rsidR="0021574A" w:rsidRPr="00476D8B" w:rsidRDefault="00AA510D"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Job work services in relation to food and food products falling under Chapters 1 to 22 of the HS Code</w:t>
            </w:r>
            <w:r w:rsidR="00DC3A2C" w:rsidRPr="00476D8B">
              <w:rPr>
                <w:rFonts w:ascii="Times New Roman" w:hAnsi="Times New Roman"/>
                <w:sz w:val="24"/>
                <w:szCs w:val="24"/>
              </w:rPr>
              <w:t xml:space="preserve"> (except packing of processed milk into packets)</w:t>
            </w:r>
          </w:p>
        </w:tc>
        <w:tc>
          <w:tcPr>
            <w:tcW w:w="851" w:type="dxa"/>
          </w:tcPr>
          <w:p w:rsidR="0021574A" w:rsidRPr="00476D8B" w:rsidRDefault="00AA510D" w:rsidP="00AA510D">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5%</w:t>
            </w:r>
          </w:p>
        </w:tc>
      </w:tr>
      <w:tr w:rsidR="0021574A" w:rsidRPr="00476D8B" w:rsidTr="00DE76ED">
        <w:tc>
          <w:tcPr>
            <w:tcW w:w="709" w:type="dxa"/>
          </w:tcPr>
          <w:p w:rsidR="0021574A"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3</w:t>
            </w:r>
          </w:p>
        </w:tc>
        <w:tc>
          <w:tcPr>
            <w:tcW w:w="7796" w:type="dxa"/>
          </w:tcPr>
          <w:p w:rsidR="0021574A" w:rsidRPr="00476D8B" w:rsidRDefault="00AA510D"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Job work services in relation to products falling under Chapters 23 of the HS Code except dog and cat food put up for retail sale (CTH 23091000)</w:t>
            </w:r>
          </w:p>
        </w:tc>
        <w:tc>
          <w:tcPr>
            <w:tcW w:w="851" w:type="dxa"/>
          </w:tcPr>
          <w:p w:rsidR="0021574A" w:rsidRPr="00476D8B" w:rsidRDefault="00AA510D" w:rsidP="00AA510D">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5%</w:t>
            </w:r>
          </w:p>
        </w:tc>
      </w:tr>
      <w:tr w:rsidR="0021574A" w:rsidRPr="00476D8B" w:rsidTr="00DE76ED">
        <w:tc>
          <w:tcPr>
            <w:tcW w:w="709" w:type="dxa"/>
          </w:tcPr>
          <w:p w:rsidR="0021574A"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4</w:t>
            </w:r>
          </w:p>
        </w:tc>
        <w:tc>
          <w:tcPr>
            <w:tcW w:w="7796" w:type="dxa"/>
          </w:tcPr>
          <w:p w:rsidR="0021574A" w:rsidRPr="00476D8B" w:rsidRDefault="00AA510D"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Job work in relation to manufacture of umbrella</w:t>
            </w:r>
          </w:p>
        </w:tc>
        <w:tc>
          <w:tcPr>
            <w:tcW w:w="851" w:type="dxa"/>
          </w:tcPr>
          <w:p w:rsidR="0021574A" w:rsidRPr="00476D8B" w:rsidRDefault="00635E64" w:rsidP="00AA510D">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12</w:t>
            </w:r>
            <w:r w:rsidR="00AA510D" w:rsidRPr="00476D8B">
              <w:rPr>
                <w:rFonts w:ascii="Times New Roman" w:hAnsi="Times New Roman"/>
                <w:sz w:val="24"/>
                <w:szCs w:val="24"/>
              </w:rPr>
              <w:t>%</w:t>
            </w:r>
          </w:p>
        </w:tc>
      </w:tr>
      <w:tr w:rsidR="00AA510D" w:rsidRPr="00476D8B" w:rsidTr="00DE76ED">
        <w:tc>
          <w:tcPr>
            <w:tcW w:w="709" w:type="dxa"/>
          </w:tcPr>
          <w:p w:rsidR="00AA510D"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5</w:t>
            </w:r>
          </w:p>
        </w:tc>
        <w:tc>
          <w:tcPr>
            <w:tcW w:w="7796" w:type="dxa"/>
          </w:tcPr>
          <w:p w:rsidR="00AA510D" w:rsidRPr="00476D8B" w:rsidRDefault="00AA510D"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Job work in relation to manufacture of c</w:t>
            </w:r>
            <w:r w:rsidR="005332E1" w:rsidRPr="00476D8B">
              <w:rPr>
                <w:rFonts w:ascii="Times New Roman" w:hAnsi="Times New Roman"/>
                <w:sz w:val="24"/>
                <w:szCs w:val="24"/>
              </w:rPr>
              <w:t xml:space="preserve">lay bricks falling </w:t>
            </w:r>
            <w:r w:rsidR="00635E64" w:rsidRPr="00476D8B">
              <w:rPr>
                <w:rFonts w:ascii="Times New Roman" w:hAnsi="Times New Roman"/>
                <w:sz w:val="24"/>
                <w:szCs w:val="24"/>
              </w:rPr>
              <w:t xml:space="preserve">under </w:t>
            </w:r>
            <w:r w:rsidR="005332E1" w:rsidRPr="00476D8B">
              <w:rPr>
                <w:rFonts w:ascii="Times New Roman" w:hAnsi="Times New Roman"/>
                <w:sz w:val="24"/>
                <w:szCs w:val="24"/>
              </w:rPr>
              <w:t>CTH 69010010</w:t>
            </w:r>
          </w:p>
        </w:tc>
        <w:tc>
          <w:tcPr>
            <w:tcW w:w="851" w:type="dxa"/>
          </w:tcPr>
          <w:p w:rsidR="00AA510D" w:rsidRPr="00476D8B" w:rsidRDefault="00AA510D" w:rsidP="00AA510D">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5%</w:t>
            </w:r>
          </w:p>
        </w:tc>
      </w:tr>
      <w:tr w:rsidR="00AA510D" w:rsidRPr="00476D8B" w:rsidTr="00DE76ED">
        <w:tc>
          <w:tcPr>
            <w:tcW w:w="709" w:type="dxa"/>
          </w:tcPr>
          <w:p w:rsidR="00AA510D"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6</w:t>
            </w:r>
          </w:p>
        </w:tc>
        <w:tc>
          <w:tcPr>
            <w:tcW w:w="7796" w:type="dxa"/>
          </w:tcPr>
          <w:p w:rsidR="00AA510D" w:rsidRPr="00476D8B" w:rsidRDefault="007942E0" w:rsidP="00635E64">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 xml:space="preserve">Services by way of printing on job work basis or on goods belonging to others in relation to printing of all goods falling under Chapter 48 </w:t>
            </w:r>
            <w:r w:rsidR="00635E64" w:rsidRPr="00476D8B">
              <w:rPr>
                <w:rFonts w:ascii="Times New Roman" w:hAnsi="Times New Roman"/>
                <w:sz w:val="24"/>
                <w:szCs w:val="24"/>
              </w:rPr>
              <w:t>or</w:t>
            </w:r>
            <w:r w:rsidRPr="00476D8B">
              <w:rPr>
                <w:rFonts w:ascii="Times New Roman" w:hAnsi="Times New Roman"/>
                <w:sz w:val="24"/>
                <w:szCs w:val="24"/>
              </w:rPr>
              <w:t xml:space="preserve"> 49, which attract GST @ 5% or Nil </w:t>
            </w:r>
            <w:r w:rsidR="00BD442B" w:rsidRPr="00476D8B">
              <w:rPr>
                <w:rFonts w:ascii="Times New Roman" w:hAnsi="Times New Roman"/>
                <w:sz w:val="24"/>
                <w:szCs w:val="24"/>
              </w:rPr>
              <w:t>[Heading 9988]</w:t>
            </w:r>
          </w:p>
        </w:tc>
        <w:tc>
          <w:tcPr>
            <w:tcW w:w="851" w:type="dxa"/>
          </w:tcPr>
          <w:p w:rsidR="00AA510D" w:rsidRPr="00476D8B" w:rsidRDefault="00BD442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 xml:space="preserve">5% </w:t>
            </w:r>
          </w:p>
        </w:tc>
      </w:tr>
      <w:tr w:rsidR="00AA510D" w:rsidRPr="00476D8B" w:rsidTr="00DE76ED">
        <w:tc>
          <w:tcPr>
            <w:tcW w:w="709" w:type="dxa"/>
          </w:tcPr>
          <w:p w:rsidR="00AA510D" w:rsidRPr="00476D8B" w:rsidRDefault="00BD442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7</w:t>
            </w:r>
          </w:p>
        </w:tc>
        <w:tc>
          <w:tcPr>
            <w:tcW w:w="7796" w:type="dxa"/>
          </w:tcPr>
          <w:p w:rsidR="00AA510D" w:rsidRPr="00476D8B" w:rsidRDefault="00BD442B" w:rsidP="00635E64">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 xml:space="preserve">Services by way of printing on job work basis or on goods belonging to others in relation to printing of all goods falling under Chapter 48 </w:t>
            </w:r>
            <w:r w:rsidR="00635E64" w:rsidRPr="00476D8B">
              <w:rPr>
                <w:rFonts w:ascii="Times New Roman" w:hAnsi="Times New Roman"/>
                <w:sz w:val="24"/>
                <w:szCs w:val="24"/>
              </w:rPr>
              <w:t xml:space="preserve">or </w:t>
            </w:r>
            <w:r w:rsidRPr="00476D8B">
              <w:rPr>
                <w:rFonts w:ascii="Times New Roman" w:hAnsi="Times New Roman"/>
                <w:sz w:val="24"/>
                <w:szCs w:val="24"/>
              </w:rPr>
              <w:t>49, which attract GST @ 12% [Heading 9988]</w:t>
            </w:r>
          </w:p>
        </w:tc>
        <w:tc>
          <w:tcPr>
            <w:tcW w:w="851" w:type="dxa"/>
          </w:tcPr>
          <w:p w:rsidR="00AA510D" w:rsidRPr="00476D8B" w:rsidRDefault="00BD442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12%</w:t>
            </w:r>
          </w:p>
        </w:tc>
      </w:tr>
      <w:tr w:rsidR="00330CCB" w:rsidRPr="00476D8B" w:rsidTr="00DE76ED">
        <w:tc>
          <w:tcPr>
            <w:tcW w:w="709" w:type="dxa"/>
          </w:tcPr>
          <w:p w:rsidR="00330CCB" w:rsidRPr="00476D8B" w:rsidRDefault="00330CC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8</w:t>
            </w:r>
          </w:p>
        </w:tc>
        <w:tc>
          <w:tcPr>
            <w:tcW w:w="7796" w:type="dxa"/>
          </w:tcPr>
          <w:p w:rsidR="00330CCB" w:rsidRPr="00476D8B" w:rsidRDefault="00330CCB" w:rsidP="00635E64">
            <w:pPr>
              <w:jc w:val="both"/>
              <w:rPr>
                <w:rFonts w:ascii="Times New Roman" w:hAnsi="Times New Roman"/>
                <w:sz w:val="24"/>
                <w:szCs w:val="24"/>
              </w:rPr>
            </w:pPr>
            <w:r w:rsidRPr="00476D8B">
              <w:rPr>
                <w:rFonts w:ascii="Times New Roman" w:hAnsi="Times New Roman"/>
                <w:sz w:val="24"/>
                <w:szCs w:val="24"/>
              </w:rPr>
              <w:t xml:space="preserve">Services by way of printing on job work basis or on goods belonging to others in relation to printing of goods falling under Chapter 48 </w:t>
            </w:r>
            <w:r w:rsidR="00635E64" w:rsidRPr="00476D8B">
              <w:rPr>
                <w:rFonts w:ascii="Times New Roman" w:hAnsi="Times New Roman"/>
                <w:sz w:val="24"/>
                <w:szCs w:val="24"/>
              </w:rPr>
              <w:t>or</w:t>
            </w:r>
            <w:r w:rsidRPr="00476D8B">
              <w:rPr>
                <w:rFonts w:ascii="Times New Roman" w:hAnsi="Times New Roman"/>
                <w:sz w:val="24"/>
                <w:szCs w:val="24"/>
              </w:rPr>
              <w:t xml:space="preserve"> 49, other than those covered by (6) and (7) above, [Heading 9988]</w:t>
            </w:r>
          </w:p>
        </w:tc>
        <w:tc>
          <w:tcPr>
            <w:tcW w:w="851" w:type="dxa"/>
          </w:tcPr>
          <w:p w:rsidR="00330CCB" w:rsidRPr="00476D8B" w:rsidRDefault="00330CC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18%</w:t>
            </w:r>
          </w:p>
        </w:tc>
      </w:tr>
      <w:tr w:rsidR="00AA510D" w:rsidRPr="00476D8B" w:rsidTr="00DE76ED">
        <w:tc>
          <w:tcPr>
            <w:tcW w:w="709" w:type="dxa"/>
          </w:tcPr>
          <w:p w:rsidR="00AA510D" w:rsidRPr="00476D8B" w:rsidRDefault="00330CC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9</w:t>
            </w:r>
          </w:p>
        </w:tc>
        <w:tc>
          <w:tcPr>
            <w:tcW w:w="7796" w:type="dxa"/>
          </w:tcPr>
          <w:p w:rsidR="00AA510D" w:rsidRPr="00476D8B" w:rsidRDefault="00BD442B" w:rsidP="00635E64">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 xml:space="preserve">Services by way of printing in relation to printing of all goods falling under Chapter 48 </w:t>
            </w:r>
            <w:r w:rsidR="00635E64" w:rsidRPr="00476D8B">
              <w:rPr>
                <w:rFonts w:ascii="Times New Roman" w:hAnsi="Times New Roman"/>
                <w:sz w:val="24"/>
                <w:szCs w:val="24"/>
              </w:rPr>
              <w:t>or</w:t>
            </w:r>
            <w:r w:rsidRPr="00476D8B">
              <w:rPr>
                <w:rFonts w:ascii="Times New Roman" w:hAnsi="Times New Roman"/>
                <w:sz w:val="24"/>
                <w:szCs w:val="24"/>
              </w:rPr>
              <w:t xml:space="preserve"> 49, which attract GST @ 5% or Nil, </w:t>
            </w:r>
            <w:r w:rsidRPr="00476D8B">
              <w:rPr>
                <w:rFonts w:ascii="Times New Roman" w:eastAsia="Times New Roman" w:hAnsi="Times New Roman"/>
                <w:bCs/>
                <w:sz w:val="24"/>
                <w:szCs w:val="24"/>
                <w:lang w:val="en-US"/>
              </w:rPr>
              <w:t xml:space="preserve">where only content is supplied by the publisher and the physical inputs including paper used for printing belong to the printer </w:t>
            </w:r>
            <w:r w:rsidR="00954C47" w:rsidRPr="00476D8B">
              <w:rPr>
                <w:rFonts w:ascii="Times New Roman" w:hAnsi="Times New Roman"/>
                <w:sz w:val="24"/>
                <w:szCs w:val="24"/>
              </w:rPr>
              <w:t>[(Heading 9989)]</w:t>
            </w:r>
          </w:p>
        </w:tc>
        <w:tc>
          <w:tcPr>
            <w:tcW w:w="851" w:type="dxa"/>
          </w:tcPr>
          <w:p w:rsidR="00AA510D" w:rsidRPr="00476D8B" w:rsidRDefault="00BD442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12%</w:t>
            </w:r>
          </w:p>
        </w:tc>
      </w:tr>
      <w:tr w:rsidR="00BD442B" w:rsidRPr="00476D8B" w:rsidTr="00DE76ED">
        <w:tc>
          <w:tcPr>
            <w:tcW w:w="709" w:type="dxa"/>
          </w:tcPr>
          <w:p w:rsidR="00BD442B" w:rsidRPr="00476D8B" w:rsidRDefault="00330CCB" w:rsidP="0021574A">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10</w:t>
            </w:r>
          </w:p>
        </w:tc>
        <w:tc>
          <w:tcPr>
            <w:tcW w:w="7796" w:type="dxa"/>
          </w:tcPr>
          <w:p w:rsidR="00BD442B" w:rsidRPr="00476D8B" w:rsidRDefault="00BD442B" w:rsidP="00635E64">
            <w:pPr>
              <w:pStyle w:val="ListParagraph"/>
              <w:spacing w:after="0" w:line="240" w:lineRule="auto"/>
              <w:ind w:left="0"/>
              <w:jc w:val="both"/>
              <w:rPr>
                <w:rFonts w:ascii="Times New Roman" w:hAnsi="Times New Roman"/>
                <w:sz w:val="24"/>
                <w:szCs w:val="24"/>
              </w:rPr>
            </w:pPr>
            <w:r w:rsidRPr="00476D8B">
              <w:rPr>
                <w:rFonts w:ascii="Times New Roman" w:hAnsi="Times New Roman"/>
                <w:sz w:val="24"/>
                <w:szCs w:val="24"/>
              </w:rPr>
              <w:t>Services by way of print</w:t>
            </w:r>
            <w:r w:rsidR="00635E64" w:rsidRPr="00476D8B">
              <w:rPr>
                <w:rFonts w:ascii="Times New Roman" w:hAnsi="Times New Roman"/>
                <w:sz w:val="24"/>
                <w:szCs w:val="24"/>
              </w:rPr>
              <w:t>ing of all goods falling under C</w:t>
            </w:r>
            <w:r w:rsidRPr="00476D8B">
              <w:rPr>
                <w:rFonts w:ascii="Times New Roman" w:hAnsi="Times New Roman"/>
                <w:sz w:val="24"/>
                <w:szCs w:val="24"/>
              </w:rPr>
              <w:t xml:space="preserve">hapter 48 </w:t>
            </w:r>
            <w:r w:rsidR="00635E64" w:rsidRPr="00476D8B">
              <w:rPr>
                <w:rFonts w:ascii="Times New Roman" w:hAnsi="Times New Roman"/>
                <w:sz w:val="24"/>
                <w:szCs w:val="24"/>
              </w:rPr>
              <w:t xml:space="preserve">or </w:t>
            </w:r>
            <w:r w:rsidRPr="00476D8B">
              <w:rPr>
                <w:rFonts w:ascii="Times New Roman" w:hAnsi="Times New Roman"/>
                <w:sz w:val="24"/>
                <w:szCs w:val="24"/>
              </w:rPr>
              <w:t xml:space="preserve">49 which attract GST @12%, </w:t>
            </w:r>
            <w:r w:rsidRPr="00476D8B">
              <w:rPr>
                <w:rFonts w:ascii="Times New Roman" w:eastAsia="Times New Roman" w:hAnsi="Times New Roman"/>
                <w:bCs/>
                <w:sz w:val="24"/>
                <w:szCs w:val="24"/>
              </w:rPr>
              <w:t>where only content is supplied by the publisher and the physical inputs including paper used for printing belong to the printer</w:t>
            </w:r>
          </w:p>
        </w:tc>
        <w:tc>
          <w:tcPr>
            <w:tcW w:w="851" w:type="dxa"/>
          </w:tcPr>
          <w:p w:rsidR="00BD442B" w:rsidRPr="00476D8B" w:rsidRDefault="00BD442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12%</w:t>
            </w:r>
          </w:p>
        </w:tc>
      </w:tr>
      <w:tr w:rsidR="00BD442B" w:rsidRPr="00476D8B" w:rsidTr="00DE76ED">
        <w:tc>
          <w:tcPr>
            <w:tcW w:w="709" w:type="dxa"/>
          </w:tcPr>
          <w:p w:rsidR="00BD442B" w:rsidRPr="00476D8B" w:rsidRDefault="00F05E4D" w:rsidP="0021574A">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11</w:t>
            </w:r>
          </w:p>
        </w:tc>
        <w:tc>
          <w:tcPr>
            <w:tcW w:w="7796" w:type="dxa"/>
          </w:tcPr>
          <w:p w:rsidR="00BD442B" w:rsidRPr="00476D8B" w:rsidRDefault="00BD442B" w:rsidP="00635E64">
            <w:pPr>
              <w:jc w:val="both"/>
              <w:rPr>
                <w:rFonts w:ascii="Times New Roman" w:hAnsi="Times New Roman"/>
                <w:sz w:val="24"/>
                <w:szCs w:val="24"/>
              </w:rPr>
            </w:pPr>
            <w:r w:rsidRPr="00476D8B">
              <w:rPr>
                <w:rFonts w:ascii="Times New Roman" w:hAnsi="Times New Roman"/>
                <w:sz w:val="24"/>
                <w:szCs w:val="24"/>
              </w:rPr>
              <w:t>Services by way of print</w:t>
            </w:r>
            <w:r w:rsidR="00635E64" w:rsidRPr="00476D8B">
              <w:rPr>
                <w:rFonts w:ascii="Times New Roman" w:hAnsi="Times New Roman"/>
                <w:sz w:val="24"/>
                <w:szCs w:val="24"/>
              </w:rPr>
              <w:t>ing of all goods falling under C</w:t>
            </w:r>
            <w:r w:rsidRPr="00476D8B">
              <w:rPr>
                <w:rFonts w:ascii="Times New Roman" w:hAnsi="Times New Roman"/>
                <w:sz w:val="24"/>
                <w:szCs w:val="24"/>
              </w:rPr>
              <w:t xml:space="preserve">hapter 48 </w:t>
            </w:r>
            <w:r w:rsidR="00635E64" w:rsidRPr="00476D8B">
              <w:rPr>
                <w:rFonts w:ascii="Times New Roman" w:hAnsi="Times New Roman"/>
                <w:sz w:val="24"/>
                <w:szCs w:val="24"/>
              </w:rPr>
              <w:t xml:space="preserve">or </w:t>
            </w:r>
            <w:r w:rsidRPr="00476D8B">
              <w:rPr>
                <w:rFonts w:ascii="Times New Roman" w:hAnsi="Times New Roman"/>
                <w:sz w:val="24"/>
                <w:szCs w:val="24"/>
              </w:rPr>
              <w:t xml:space="preserve">49 which attract GST @18% or above, </w:t>
            </w:r>
            <w:r w:rsidRPr="00476D8B">
              <w:rPr>
                <w:rFonts w:ascii="Times New Roman" w:eastAsia="Times New Roman" w:hAnsi="Times New Roman"/>
                <w:bCs/>
                <w:sz w:val="24"/>
                <w:szCs w:val="24"/>
              </w:rPr>
              <w:t>where only content is supplied by the publisher and the physical inputs including paper used for printing belong to the printer</w:t>
            </w:r>
          </w:p>
        </w:tc>
        <w:tc>
          <w:tcPr>
            <w:tcW w:w="851" w:type="dxa"/>
          </w:tcPr>
          <w:p w:rsidR="00BD442B" w:rsidRPr="00476D8B" w:rsidRDefault="00BD442B" w:rsidP="00BD442B">
            <w:pPr>
              <w:pStyle w:val="ListParagraph"/>
              <w:spacing w:after="0" w:line="240" w:lineRule="auto"/>
              <w:ind w:left="0"/>
              <w:jc w:val="center"/>
              <w:rPr>
                <w:rFonts w:ascii="Times New Roman" w:hAnsi="Times New Roman"/>
                <w:sz w:val="24"/>
                <w:szCs w:val="24"/>
              </w:rPr>
            </w:pPr>
            <w:r w:rsidRPr="00476D8B">
              <w:rPr>
                <w:rFonts w:ascii="Times New Roman" w:hAnsi="Times New Roman"/>
                <w:sz w:val="24"/>
                <w:szCs w:val="24"/>
              </w:rPr>
              <w:t>18%</w:t>
            </w:r>
          </w:p>
        </w:tc>
      </w:tr>
      <w:tr w:rsidR="00A55389" w:rsidRPr="00476D8B" w:rsidTr="00DE76ED">
        <w:tc>
          <w:tcPr>
            <w:tcW w:w="709" w:type="dxa"/>
          </w:tcPr>
          <w:p w:rsidR="00A55389" w:rsidRPr="00476D8B" w:rsidRDefault="00F05E4D" w:rsidP="0021574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12</w:t>
            </w:r>
          </w:p>
        </w:tc>
        <w:tc>
          <w:tcPr>
            <w:tcW w:w="8647" w:type="dxa"/>
            <w:gridSpan w:val="2"/>
          </w:tcPr>
          <w:p w:rsidR="00A55389" w:rsidRPr="00476D8B" w:rsidRDefault="00A55389" w:rsidP="00A55389">
            <w:pPr>
              <w:pStyle w:val="ListParagraph"/>
              <w:spacing w:after="0" w:line="240" w:lineRule="auto"/>
              <w:ind w:left="0"/>
              <w:rPr>
                <w:rFonts w:ascii="Times New Roman" w:hAnsi="Times New Roman"/>
                <w:sz w:val="24"/>
                <w:szCs w:val="24"/>
              </w:rPr>
            </w:pPr>
            <w:r w:rsidRPr="00476D8B">
              <w:rPr>
                <w:rFonts w:ascii="Times New Roman" w:hAnsi="Times New Roman"/>
                <w:sz w:val="24"/>
                <w:szCs w:val="24"/>
              </w:rPr>
              <w:t>To issue a clarification with regard to classification of printing products/services.</w:t>
            </w:r>
          </w:p>
        </w:tc>
      </w:tr>
    </w:tbl>
    <w:p w:rsidR="0021574A" w:rsidRPr="00476D8B" w:rsidRDefault="0021574A" w:rsidP="0021574A">
      <w:pPr>
        <w:pStyle w:val="ListParagraph"/>
        <w:spacing w:after="0" w:line="240" w:lineRule="auto"/>
        <w:ind w:left="360"/>
        <w:jc w:val="both"/>
        <w:rPr>
          <w:rFonts w:ascii="Times New Roman" w:hAnsi="Times New Roman"/>
          <w:sz w:val="24"/>
          <w:szCs w:val="24"/>
        </w:rPr>
      </w:pPr>
    </w:p>
    <w:p w:rsidR="003C299A" w:rsidRPr="00476D8B" w:rsidRDefault="003C299A" w:rsidP="003C299A">
      <w:pPr>
        <w:pStyle w:val="NoSpacing"/>
        <w:numPr>
          <w:ilvl w:val="0"/>
          <w:numId w:val="15"/>
        </w:numPr>
        <w:spacing w:before="0" w:beforeAutospacing="0" w:after="0" w:afterAutospacing="0"/>
        <w:ind w:left="0" w:firstLine="0"/>
        <w:jc w:val="both"/>
        <w:rPr>
          <w:i/>
        </w:rPr>
      </w:pPr>
      <w:r w:rsidRPr="00476D8B">
        <w:t xml:space="preserve">If a dealer who makes supplies of goods and services referred to in clause (b) of paragraph 6 of Schedule II of CGST </w:t>
      </w:r>
      <w:r w:rsidR="00BE7CA2" w:rsidRPr="00476D8B">
        <w:t>Act and</w:t>
      </w:r>
      <w:r w:rsidRPr="00476D8B">
        <w:t xml:space="preserve"> /or also receives interest income</w:t>
      </w:r>
      <w:r w:rsidR="004D2FA1" w:rsidRPr="00476D8B">
        <w:t xml:space="preserve"> or </w:t>
      </w:r>
      <w:r w:rsidR="003C273A" w:rsidRPr="00476D8B">
        <w:t>makes supply</w:t>
      </w:r>
      <w:r w:rsidR="004D2FA1" w:rsidRPr="00476D8B">
        <w:t xml:space="preserve"> of any exempt service</w:t>
      </w:r>
      <w:r w:rsidR="00BE7CA2" w:rsidRPr="00476D8B">
        <w:t>, (s</w:t>
      </w:r>
      <w:proofErr w:type="gramStart"/>
      <w:r w:rsidR="00BE7CA2" w:rsidRPr="00476D8B">
        <w:t>)he</w:t>
      </w:r>
      <w:proofErr w:type="gramEnd"/>
      <w:r w:rsidRPr="00476D8B">
        <w:t xml:space="preserve"> will not be ineligible for the Composition Scheme under Section 10 provided all other conditions are met.</w:t>
      </w:r>
      <w:r w:rsidR="009D3C8C" w:rsidRPr="00476D8B">
        <w:t xml:space="preserve"> Further, in computing his aggregate turnover in order to determine his eligibility for composition scheme, interest income </w:t>
      </w:r>
      <w:r w:rsidR="004D2FA1" w:rsidRPr="00476D8B">
        <w:t>and</w:t>
      </w:r>
      <w:r w:rsidR="00CB7AB7" w:rsidRPr="00476D8B">
        <w:t xml:space="preserve"> value </w:t>
      </w:r>
      <w:r w:rsidR="003C273A" w:rsidRPr="00476D8B">
        <w:t>of supply</w:t>
      </w:r>
      <w:r w:rsidR="004D2FA1" w:rsidRPr="00476D8B">
        <w:t xml:space="preserve"> of any exempt service</w:t>
      </w:r>
      <w:r w:rsidR="00A42E22" w:rsidRPr="00476D8B">
        <w:t>s</w:t>
      </w:r>
      <w:r w:rsidR="00F45C8C">
        <w:t xml:space="preserve"> </w:t>
      </w:r>
      <w:r w:rsidR="009D3C8C" w:rsidRPr="00476D8B">
        <w:t>shall not be taken into account.</w:t>
      </w:r>
      <w:r w:rsidR="00CB7AB7" w:rsidRPr="00476D8B">
        <w:t xml:space="preserve"> Removal of Difficulty order under section 172 of CGST/SGST/UTGST Act</w:t>
      </w:r>
      <w:r w:rsidR="00635E64" w:rsidRPr="00476D8B">
        <w:t xml:space="preserve"> will be issued. </w:t>
      </w:r>
    </w:p>
    <w:p w:rsidR="003C299A" w:rsidRPr="00476D8B" w:rsidRDefault="003C299A" w:rsidP="003C299A">
      <w:pPr>
        <w:pStyle w:val="NoSpacing"/>
        <w:spacing w:before="0" w:beforeAutospacing="0" w:after="0" w:afterAutospacing="0"/>
        <w:ind w:left="360"/>
        <w:jc w:val="both"/>
        <w:rPr>
          <w:i/>
        </w:rPr>
      </w:pPr>
    </w:p>
    <w:p w:rsidR="003C299A" w:rsidRPr="00476D8B" w:rsidRDefault="003C299A" w:rsidP="003C299A">
      <w:pPr>
        <w:pStyle w:val="NoSpacing"/>
        <w:numPr>
          <w:ilvl w:val="0"/>
          <w:numId w:val="15"/>
        </w:numPr>
        <w:spacing w:before="0" w:beforeAutospacing="0" w:after="0" w:afterAutospacing="0"/>
        <w:ind w:left="0" w:firstLine="0"/>
        <w:jc w:val="both"/>
        <w:rPr>
          <w:i/>
        </w:rPr>
      </w:pPr>
      <w:r w:rsidRPr="00476D8B">
        <w:t>The services provided by a GTA to an unregistered person (under GST law)</w:t>
      </w:r>
      <w:r w:rsidR="00BE7CA2" w:rsidRPr="00476D8B">
        <w:t xml:space="preserve"> including unregistered casual taxable person</w:t>
      </w:r>
      <w:r w:rsidRPr="00476D8B">
        <w:t xml:space="preserve"> other than the recipients </w:t>
      </w:r>
      <w:r w:rsidR="00E056FA" w:rsidRPr="00476D8B">
        <w:t xml:space="preserve">liable to pay tax </w:t>
      </w:r>
      <w:r w:rsidR="00635E64" w:rsidRPr="00476D8B">
        <w:t>on GTA</w:t>
      </w:r>
      <w:r w:rsidR="00F45C8C">
        <w:t xml:space="preserve"> </w:t>
      </w:r>
      <w:r w:rsidR="00635E64" w:rsidRPr="00476D8B">
        <w:t>services under</w:t>
      </w:r>
      <w:r w:rsidRPr="00476D8B">
        <w:t xml:space="preserve"> reverse charge shall</w:t>
      </w:r>
      <w:r w:rsidR="00635E64" w:rsidRPr="00476D8B">
        <w:t xml:space="preserve"> be exempted from GST</w:t>
      </w:r>
      <w:r w:rsidRPr="00476D8B">
        <w:t>.</w:t>
      </w:r>
    </w:p>
    <w:p w:rsidR="006347A1" w:rsidRPr="00476D8B" w:rsidRDefault="006347A1" w:rsidP="006347A1">
      <w:pPr>
        <w:pStyle w:val="ListParagraph"/>
        <w:spacing w:after="0" w:line="240" w:lineRule="auto"/>
        <w:ind w:left="360"/>
        <w:jc w:val="both"/>
        <w:rPr>
          <w:rFonts w:ascii="Times New Roman" w:hAnsi="Times New Roman"/>
          <w:sz w:val="24"/>
          <w:szCs w:val="24"/>
        </w:rPr>
      </w:pPr>
    </w:p>
    <w:p w:rsidR="00362548" w:rsidRPr="00476D8B" w:rsidRDefault="00362548" w:rsidP="00362548">
      <w:pPr>
        <w:spacing w:after="0" w:line="240" w:lineRule="auto"/>
        <w:jc w:val="both"/>
        <w:rPr>
          <w:rFonts w:ascii="Times New Roman" w:hAnsi="Times New Roman"/>
          <w:sz w:val="24"/>
          <w:szCs w:val="24"/>
        </w:rPr>
      </w:pPr>
      <w:r w:rsidRPr="00476D8B">
        <w:rPr>
          <w:rFonts w:ascii="Times New Roman" w:hAnsi="Times New Roman"/>
          <w:sz w:val="24"/>
          <w:szCs w:val="24"/>
        </w:rPr>
        <w:t>4.</w:t>
      </w:r>
      <w:r w:rsidR="009D3C8C" w:rsidRPr="00476D8B">
        <w:rPr>
          <w:rFonts w:ascii="Times New Roman" w:hAnsi="Times New Roman"/>
          <w:sz w:val="24"/>
          <w:szCs w:val="24"/>
        </w:rPr>
        <w:t>1</w:t>
      </w:r>
      <w:r w:rsidRPr="00476D8B">
        <w:rPr>
          <w:rFonts w:ascii="Times New Roman" w:hAnsi="Times New Roman"/>
          <w:sz w:val="24"/>
          <w:szCs w:val="24"/>
        </w:rPr>
        <w:tab/>
        <w:t xml:space="preserve">Leasing of </w:t>
      </w:r>
      <w:r w:rsidRPr="00476D8B">
        <w:rPr>
          <w:rFonts w:ascii="Times New Roman" w:hAnsi="Times New Roman"/>
          <w:color w:val="000000"/>
          <w:sz w:val="24"/>
          <w:szCs w:val="24"/>
        </w:rPr>
        <w:t>vehicles purchased and leased prior to 1.7.2017,</w:t>
      </w:r>
      <w:r w:rsidRPr="00476D8B">
        <w:rPr>
          <w:rFonts w:ascii="Times New Roman" w:hAnsi="Times New Roman"/>
          <w:sz w:val="24"/>
          <w:szCs w:val="24"/>
        </w:rPr>
        <w:t xml:space="preserve"> shall be taxed at 65% of the applicable GST + </w:t>
      </w:r>
      <w:proofErr w:type="spellStart"/>
      <w:r w:rsidRPr="00476D8B">
        <w:rPr>
          <w:rFonts w:ascii="Times New Roman" w:hAnsi="Times New Roman"/>
          <w:sz w:val="24"/>
          <w:szCs w:val="24"/>
        </w:rPr>
        <w:t>Cess</w:t>
      </w:r>
      <w:proofErr w:type="spellEnd"/>
      <w:r w:rsidRPr="00476D8B">
        <w:rPr>
          <w:rFonts w:ascii="Times New Roman" w:hAnsi="Times New Roman"/>
          <w:sz w:val="24"/>
          <w:szCs w:val="24"/>
        </w:rPr>
        <w:t xml:space="preserve"> rate. This reduced rate would be applicable for a period of 3 years with effect from 1</w:t>
      </w:r>
      <w:r w:rsidRPr="00476D8B">
        <w:rPr>
          <w:rFonts w:ascii="Times New Roman" w:hAnsi="Times New Roman"/>
          <w:sz w:val="24"/>
          <w:szCs w:val="24"/>
          <w:vertAlign w:val="superscript"/>
        </w:rPr>
        <w:t>st</w:t>
      </w:r>
      <w:r w:rsidRPr="00476D8B">
        <w:rPr>
          <w:rFonts w:ascii="Times New Roman" w:hAnsi="Times New Roman"/>
          <w:sz w:val="24"/>
          <w:szCs w:val="24"/>
        </w:rPr>
        <w:t xml:space="preserve"> July 2017;</w:t>
      </w:r>
    </w:p>
    <w:p w:rsidR="009D3C8C" w:rsidRPr="00476D8B" w:rsidRDefault="009D3C8C" w:rsidP="009D3C8C">
      <w:pPr>
        <w:spacing w:after="0" w:line="240" w:lineRule="auto"/>
        <w:jc w:val="both"/>
        <w:rPr>
          <w:rFonts w:ascii="Times New Roman" w:hAnsi="Times New Roman"/>
          <w:sz w:val="24"/>
          <w:szCs w:val="24"/>
        </w:rPr>
      </w:pPr>
    </w:p>
    <w:p w:rsidR="00362548" w:rsidRPr="00476D8B" w:rsidRDefault="009D3C8C" w:rsidP="009D3C8C">
      <w:pPr>
        <w:spacing w:after="0" w:line="240" w:lineRule="auto"/>
        <w:jc w:val="both"/>
        <w:rPr>
          <w:rFonts w:ascii="Times New Roman" w:hAnsi="Times New Roman"/>
          <w:sz w:val="24"/>
          <w:szCs w:val="24"/>
        </w:rPr>
      </w:pPr>
      <w:r w:rsidRPr="00476D8B">
        <w:rPr>
          <w:rFonts w:ascii="Times New Roman" w:hAnsi="Times New Roman"/>
          <w:sz w:val="24"/>
          <w:szCs w:val="24"/>
        </w:rPr>
        <w:t>4.2</w:t>
      </w:r>
      <w:r w:rsidRPr="00476D8B">
        <w:rPr>
          <w:rFonts w:ascii="Times New Roman" w:hAnsi="Times New Roman"/>
          <w:sz w:val="24"/>
          <w:szCs w:val="24"/>
        </w:rPr>
        <w:tab/>
      </w:r>
      <w:r w:rsidR="00362548" w:rsidRPr="00476D8B">
        <w:rPr>
          <w:rFonts w:ascii="Times New Roman" w:hAnsi="Times New Roman"/>
          <w:sz w:val="24"/>
          <w:szCs w:val="24"/>
        </w:rPr>
        <w:t xml:space="preserve">The vehicles covered by the above leases (i.e. leases of </w:t>
      </w:r>
      <w:r w:rsidR="00362548" w:rsidRPr="00476D8B">
        <w:rPr>
          <w:rFonts w:ascii="Times New Roman" w:hAnsi="Times New Roman"/>
          <w:color w:val="000000"/>
          <w:sz w:val="24"/>
          <w:szCs w:val="24"/>
        </w:rPr>
        <w:t>vehicles purchased and leased prior to 1.7.2017)</w:t>
      </w:r>
      <w:r w:rsidR="00362548" w:rsidRPr="00476D8B">
        <w:rPr>
          <w:rFonts w:ascii="Times New Roman" w:hAnsi="Times New Roman"/>
          <w:sz w:val="24"/>
          <w:szCs w:val="24"/>
        </w:rPr>
        <w:t xml:space="preserve">, when disposed </w:t>
      </w:r>
      <w:proofErr w:type="spellStart"/>
      <w:r w:rsidR="00362548" w:rsidRPr="00476D8B">
        <w:rPr>
          <w:rFonts w:ascii="Times New Roman" w:hAnsi="Times New Roman"/>
          <w:sz w:val="24"/>
          <w:szCs w:val="24"/>
        </w:rPr>
        <w:t>off</w:t>
      </w:r>
      <w:proofErr w:type="spellEnd"/>
      <w:r w:rsidR="00362548" w:rsidRPr="00476D8B">
        <w:rPr>
          <w:rFonts w:ascii="Times New Roman" w:hAnsi="Times New Roman"/>
          <w:sz w:val="24"/>
          <w:szCs w:val="24"/>
        </w:rPr>
        <w:t xml:space="preserve">/ sold shall also be taxed at 65% of the applicable GST + </w:t>
      </w:r>
      <w:proofErr w:type="spellStart"/>
      <w:r w:rsidR="00362548" w:rsidRPr="00476D8B">
        <w:rPr>
          <w:rFonts w:ascii="Times New Roman" w:hAnsi="Times New Roman"/>
          <w:sz w:val="24"/>
          <w:szCs w:val="24"/>
        </w:rPr>
        <w:t>Cess</w:t>
      </w:r>
      <w:proofErr w:type="spellEnd"/>
      <w:r w:rsidR="00362548" w:rsidRPr="00476D8B">
        <w:rPr>
          <w:rFonts w:ascii="Times New Roman" w:hAnsi="Times New Roman"/>
          <w:sz w:val="24"/>
          <w:szCs w:val="24"/>
        </w:rPr>
        <w:t xml:space="preserve"> rate. This reduced rate would be applicable for a period of 3 years with effect from 1</w:t>
      </w:r>
      <w:r w:rsidR="00362548" w:rsidRPr="00476D8B">
        <w:rPr>
          <w:rFonts w:ascii="Times New Roman" w:hAnsi="Times New Roman"/>
          <w:sz w:val="24"/>
          <w:szCs w:val="24"/>
          <w:vertAlign w:val="superscript"/>
        </w:rPr>
        <w:t>st</w:t>
      </w:r>
      <w:r w:rsidR="00362548" w:rsidRPr="00476D8B">
        <w:rPr>
          <w:rFonts w:ascii="Times New Roman" w:hAnsi="Times New Roman"/>
          <w:sz w:val="24"/>
          <w:szCs w:val="24"/>
        </w:rPr>
        <w:t xml:space="preserve"> July 2017;</w:t>
      </w:r>
    </w:p>
    <w:p w:rsidR="00270913" w:rsidRPr="00476D8B" w:rsidRDefault="00270913" w:rsidP="009D3C8C">
      <w:pPr>
        <w:spacing w:after="0" w:line="240" w:lineRule="auto"/>
        <w:jc w:val="both"/>
        <w:rPr>
          <w:rFonts w:ascii="Times New Roman" w:hAnsi="Times New Roman"/>
          <w:sz w:val="24"/>
          <w:szCs w:val="24"/>
        </w:rPr>
      </w:pPr>
    </w:p>
    <w:p w:rsidR="00362548" w:rsidRPr="00476D8B" w:rsidRDefault="009D3C8C" w:rsidP="009D3C8C">
      <w:pPr>
        <w:spacing w:after="0" w:line="240" w:lineRule="auto"/>
        <w:jc w:val="both"/>
        <w:rPr>
          <w:rFonts w:ascii="Times New Roman" w:hAnsi="Times New Roman"/>
          <w:sz w:val="24"/>
          <w:szCs w:val="24"/>
        </w:rPr>
      </w:pPr>
      <w:r w:rsidRPr="00476D8B">
        <w:rPr>
          <w:rFonts w:ascii="Times New Roman" w:hAnsi="Times New Roman"/>
          <w:sz w:val="24"/>
          <w:szCs w:val="24"/>
        </w:rPr>
        <w:t>4.3</w:t>
      </w:r>
      <w:r w:rsidRPr="00476D8B">
        <w:rPr>
          <w:rFonts w:ascii="Times New Roman" w:hAnsi="Times New Roman"/>
          <w:sz w:val="24"/>
          <w:szCs w:val="24"/>
        </w:rPr>
        <w:tab/>
      </w:r>
      <w:r w:rsidR="00362548" w:rsidRPr="00476D8B">
        <w:rPr>
          <w:rFonts w:ascii="Times New Roman" w:hAnsi="Times New Roman"/>
          <w:sz w:val="24"/>
          <w:szCs w:val="24"/>
        </w:rPr>
        <w:t>Sale/supply of vehicles by a registered person, who had procured the vehicle prior to 1</w:t>
      </w:r>
      <w:r w:rsidR="00362548" w:rsidRPr="00476D8B">
        <w:rPr>
          <w:rFonts w:ascii="Times New Roman" w:hAnsi="Times New Roman"/>
          <w:sz w:val="24"/>
          <w:szCs w:val="24"/>
          <w:vertAlign w:val="superscript"/>
        </w:rPr>
        <w:t>st</w:t>
      </w:r>
      <w:r w:rsidR="00362548" w:rsidRPr="00476D8B">
        <w:rPr>
          <w:rFonts w:ascii="Times New Roman" w:hAnsi="Times New Roman"/>
          <w:sz w:val="24"/>
          <w:szCs w:val="24"/>
        </w:rPr>
        <w:t xml:space="preserve"> July 2017 and has not availed input tax credit of central excise duty, VAT or any other taxes paid on such vehicles, would be taxed at 65% of the applicable GST + </w:t>
      </w:r>
      <w:proofErr w:type="spellStart"/>
      <w:r w:rsidR="00362548" w:rsidRPr="00476D8B">
        <w:rPr>
          <w:rFonts w:ascii="Times New Roman" w:hAnsi="Times New Roman"/>
          <w:sz w:val="24"/>
          <w:szCs w:val="24"/>
        </w:rPr>
        <w:t>Cess</w:t>
      </w:r>
      <w:proofErr w:type="spellEnd"/>
      <w:r w:rsidR="00362548" w:rsidRPr="00476D8B">
        <w:rPr>
          <w:rFonts w:ascii="Times New Roman" w:hAnsi="Times New Roman"/>
          <w:sz w:val="24"/>
          <w:szCs w:val="24"/>
        </w:rPr>
        <w:t xml:space="preserve"> rate. This reduced rate would be applicable for a period of 3 years with effect from 1</w:t>
      </w:r>
      <w:r w:rsidR="00362548" w:rsidRPr="00476D8B">
        <w:rPr>
          <w:rFonts w:ascii="Times New Roman" w:hAnsi="Times New Roman"/>
          <w:sz w:val="24"/>
          <w:szCs w:val="24"/>
          <w:vertAlign w:val="superscript"/>
        </w:rPr>
        <w:t>st</w:t>
      </w:r>
      <w:r w:rsidR="00362548" w:rsidRPr="00476D8B">
        <w:rPr>
          <w:rFonts w:ascii="Times New Roman" w:hAnsi="Times New Roman"/>
          <w:sz w:val="24"/>
          <w:szCs w:val="24"/>
        </w:rPr>
        <w:t xml:space="preserve"> July 2017.</w:t>
      </w:r>
    </w:p>
    <w:p w:rsidR="009D3C8C" w:rsidRPr="00476D8B" w:rsidRDefault="009D3C8C" w:rsidP="009D3C8C">
      <w:pPr>
        <w:spacing w:after="0" w:line="240" w:lineRule="auto"/>
        <w:jc w:val="both"/>
        <w:rPr>
          <w:rFonts w:ascii="Times New Roman" w:hAnsi="Times New Roman"/>
          <w:sz w:val="24"/>
          <w:szCs w:val="24"/>
        </w:rPr>
      </w:pPr>
    </w:p>
    <w:p w:rsidR="00362548" w:rsidRPr="00476D8B" w:rsidRDefault="009D3C8C" w:rsidP="009D3C8C">
      <w:pPr>
        <w:spacing w:after="0" w:line="240" w:lineRule="auto"/>
        <w:jc w:val="both"/>
        <w:rPr>
          <w:rFonts w:ascii="Times New Roman" w:hAnsi="Times New Roman"/>
          <w:sz w:val="24"/>
          <w:szCs w:val="24"/>
        </w:rPr>
      </w:pPr>
      <w:r w:rsidRPr="00476D8B">
        <w:rPr>
          <w:rFonts w:ascii="Times New Roman" w:hAnsi="Times New Roman"/>
          <w:sz w:val="24"/>
          <w:szCs w:val="24"/>
        </w:rPr>
        <w:t>4.4</w:t>
      </w:r>
      <w:r w:rsidRPr="00476D8B">
        <w:rPr>
          <w:rFonts w:ascii="Times New Roman" w:hAnsi="Times New Roman"/>
          <w:sz w:val="24"/>
          <w:szCs w:val="24"/>
        </w:rPr>
        <w:tab/>
      </w:r>
      <w:r w:rsidR="00362548" w:rsidRPr="00476D8B">
        <w:rPr>
          <w:rFonts w:ascii="Times New Roman" w:hAnsi="Times New Roman"/>
          <w:sz w:val="24"/>
          <w:szCs w:val="24"/>
        </w:rPr>
        <w:t xml:space="preserve">Sale by way of auction </w:t>
      </w:r>
      <w:r w:rsidR="00270913" w:rsidRPr="00476D8B">
        <w:rPr>
          <w:rFonts w:ascii="Times New Roman" w:hAnsi="Times New Roman"/>
          <w:sz w:val="24"/>
          <w:szCs w:val="24"/>
        </w:rPr>
        <w:t>etc.</w:t>
      </w:r>
      <w:r w:rsidR="00362548" w:rsidRPr="00476D8B">
        <w:rPr>
          <w:rFonts w:ascii="Times New Roman" w:hAnsi="Times New Roman"/>
          <w:sz w:val="24"/>
          <w:szCs w:val="24"/>
        </w:rPr>
        <w:t xml:space="preserve"> of used vehicles, seized and confiscated goods, scrap </w:t>
      </w:r>
      <w:proofErr w:type="spellStart"/>
      <w:r w:rsidR="00362548" w:rsidRPr="00476D8B">
        <w:rPr>
          <w:rFonts w:ascii="Times New Roman" w:hAnsi="Times New Roman"/>
          <w:sz w:val="24"/>
          <w:szCs w:val="24"/>
        </w:rPr>
        <w:t>etc</w:t>
      </w:r>
      <w:proofErr w:type="spellEnd"/>
      <w:r w:rsidR="00362548" w:rsidRPr="00476D8B">
        <w:rPr>
          <w:rFonts w:ascii="Times New Roman" w:hAnsi="Times New Roman"/>
          <w:sz w:val="24"/>
          <w:szCs w:val="24"/>
        </w:rPr>
        <w:t xml:space="preserve"> by Central Government, State Government, Union Territory or a local authority, to any person, to be subjected to GST under reverse charge under section 9 (3) of the CGST Act.</w:t>
      </w:r>
    </w:p>
    <w:p w:rsidR="00362548" w:rsidRPr="00476D8B" w:rsidRDefault="00362548" w:rsidP="00362548">
      <w:pPr>
        <w:spacing w:after="0" w:line="240" w:lineRule="auto"/>
        <w:jc w:val="both"/>
        <w:rPr>
          <w:rFonts w:ascii="Times New Roman" w:hAnsi="Times New Roman"/>
          <w:sz w:val="24"/>
          <w:szCs w:val="24"/>
        </w:rPr>
      </w:pPr>
    </w:p>
    <w:p w:rsidR="00362548" w:rsidRPr="00476D8B" w:rsidRDefault="00362548" w:rsidP="00362548">
      <w:pPr>
        <w:pStyle w:val="ListParagraph"/>
        <w:numPr>
          <w:ilvl w:val="2"/>
          <w:numId w:val="22"/>
        </w:numPr>
        <w:spacing w:after="0" w:line="240" w:lineRule="auto"/>
        <w:ind w:left="284" w:hanging="284"/>
        <w:jc w:val="both"/>
        <w:rPr>
          <w:rFonts w:ascii="Times New Roman" w:hAnsi="Times New Roman"/>
          <w:sz w:val="24"/>
          <w:szCs w:val="24"/>
        </w:rPr>
      </w:pPr>
      <w:r w:rsidRPr="00476D8B">
        <w:rPr>
          <w:rFonts w:ascii="Times New Roman" w:hAnsi="Times New Roman"/>
          <w:sz w:val="24"/>
          <w:szCs w:val="24"/>
        </w:rPr>
        <w:t>Transport of passengers by motor cab/ renting of motor cab:-</w:t>
      </w:r>
    </w:p>
    <w:p w:rsidR="00362548" w:rsidRPr="00476D8B" w:rsidRDefault="00362548" w:rsidP="00362548">
      <w:pPr>
        <w:pStyle w:val="ListParagraph"/>
        <w:numPr>
          <w:ilvl w:val="0"/>
          <w:numId w:val="24"/>
        </w:numPr>
        <w:spacing w:after="0" w:line="240" w:lineRule="auto"/>
        <w:jc w:val="both"/>
        <w:rPr>
          <w:rFonts w:ascii="Times New Roman" w:hAnsi="Times New Roman"/>
          <w:sz w:val="24"/>
          <w:szCs w:val="24"/>
        </w:rPr>
      </w:pPr>
      <w:r w:rsidRPr="00476D8B">
        <w:rPr>
          <w:rFonts w:ascii="Times New Roman" w:hAnsi="Times New Roman"/>
          <w:sz w:val="24"/>
          <w:szCs w:val="24"/>
        </w:rPr>
        <w:t>GST of 5% without ITC and 12% with full ITC available to transport of passengers by motor cab/ renting of motor cab shall be extended to any motor vehicle;</w:t>
      </w:r>
    </w:p>
    <w:p w:rsidR="006347A1" w:rsidRPr="00476D8B" w:rsidRDefault="00362548" w:rsidP="009D3C8C">
      <w:pPr>
        <w:pStyle w:val="ListParagraph"/>
        <w:numPr>
          <w:ilvl w:val="3"/>
          <w:numId w:val="22"/>
        </w:numPr>
        <w:spacing w:after="0" w:line="240" w:lineRule="auto"/>
        <w:ind w:left="567" w:hanging="283"/>
        <w:jc w:val="both"/>
        <w:rPr>
          <w:rFonts w:ascii="Times New Roman" w:hAnsi="Times New Roman"/>
          <w:sz w:val="24"/>
          <w:szCs w:val="24"/>
        </w:rPr>
      </w:pPr>
      <w:r w:rsidRPr="00476D8B">
        <w:rPr>
          <w:rFonts w:ascii="Times New Roman" w:hAnsi="Times New Roman"/>
          <w:sz w:val="24"/>
          <w:szCs w:val="24"/>
        </w:rPr>
        <w:t>ITC of input services shall be allowed in the same lin</w:t>
      </w:r>
      <w:r w:rsidR="009D3C8C" w:rsidRPr="00476D8B">
        <w:rPr>
          <w:rFonts w:ascii="Times New Roman" w:hAnsi="Times New Roman"/>
          <w:sz w:val="24"/>
          <w:szCs w:val="24"/>
        </w:rPr>
        <w:t>e of business at GST rate of 5%</w:t>
      </w:r>
    </w:p>
    <w:p w:rsidR="00417425" w:rsidRPr="00476D8B" w:rsidRDefault="00417425" w:rsidP="006347A1">
      <w:pPr>
        <w:spacing w:after="0" w:line="240" w:lineRule="auto"/>
        <w:jc w:val="both"/>
        <w:rPr>
          <w:rFonts w:ascii="Times New Roman" w:hAnsi="Times New Roman"/>
          <w:sz w:val="24"/>
          <w:szCs w:val="24"/>
        </w:rPr>
      </w:pPr>
    </w:p>
    <w:p w:rsidR="003C299A" w:rsidRPr="00476D8B" w:rsidRDefault="003C299A" w:rsidP="006347A1">
      <w:pPr>
        <w:spacing w:after="0" w:line="240" w:lineRule="auto"/>
        <w:jc w:val="both"/>
        <w:rPr>
          <w:rFonts w:ascii="Times New Roman" w:eastAsia="Calibri" w:hAnsi="Times New Roman"/>
          <w:sz w:val="24"/>
          <w:szCs w:val="24"/>
        </w:rPr>
      </w:pPr>
      <w:r w:rsidRPr="00476D8B">
        <w:rPr>
          <w:rFonts w:ascii="Times New Roman" w:eastAsia="Times New Roman" w:hAnsi="Times New Roman"/>
          <w:b/>
          <w:bCs/>
          <w:sz w:val="24"/>
          <w:szCs w:val="24"/>
        </w:rPr>
        <w:t>Other rate changes in services</w:t>
      </w:r>
      <w:r w:rsidRPr="00476D8B">
        <w:rPr>
          <w:rFonts w:ascii="Times New Roman" w:eastAsia="Times New Roman" w:hAnsi="Times New Roman"/>
          <w:bCs/>
          <w:sz w:val="24"/>
          <w:szCs w:val="24"/>
        </w:rPr>
        <w:t>:</w:t>
      </w:r>
    </w:p>
    <w:p w:rsidR="006347A1" w:rsidRPr="00476D8B" w:rsidRDefault="006347A1" w:rsidP="00A36743">
      <w:pPr>
        <w:spacing w:after="0" w:line="240" w:lineRule="auto"/>
        <w:jc w:val="both"/>
        <w:rPr>
          <w:rFonts w:ascii="Times New Roman" w:eastAsia="Calibri" w:hAnsi="Times New Roman"/>
          <w:sz w:val="24"/>
          <w:szCs w:val="24"/>
        </w:rPr>
      </w:pPr>
    </w:p>
    <w:p w:rsidR="00FD1CAB" w:rsidRPr="00476D8B" w:rsidRDefault="009D3C8C" w:rsidP="009D3C8C">
      <w:pPr>
        <w:spacing w:after="0" w:line="240" w:lineRule="auto"/>
        <w:jc w:val="both"/>
        <w:rPr>
          <w:rFonts w:ascii="Times New Roman" w:eastAsia="Calibri" w:hAnsi="Times New Roman"/>
          <w:sz w:val="24"/>
          <w:szCs w:val="24"/>
        </w:rPr>
      </w:pPr>
      <w:r w:rsidRPr="00476D8B">
        <w:rPr>
          <w:rFonts w:ascii="Times New Roman" w:hAnsi="Times New Roman"/>
          <w:sz w:val="24"/>
          <w:szCs w:val="28"/>
        </w:rPr>
        <w:t xml:space="preserve">1. </w:t>
      </w:r>
      <w:r w:rsidR="00270913" w:rsidRPr="00476D8B">
        <w:rPr>
          <w:rFonts w:ascii="Times New Roman" w:hAnsi="Times New Roman"/>
          <w:sz w:val="24"/>
          <w:szCs w:val="28"/>
        </w:rPr>
        <w:tab/>
      </w:r>
      <w:r w:rsidR="00FE49DD" w:rsidRPr="00476D8B">
        <w:rPr>
          <w:rFonts w:ascii="Times New Roman" w:hAnsi="Times New Roman"/>
          <w:sz w:val="24"/>
          <w:szCs w:val="28"/>
        </w:rPr>
        <w:t>W</w:t>
      </w:r>
      <w:r w:rsidR="00936E43" w:rsidRPr="00476D8B">
        <w:rPr>
          <w:rFonts w:ascii="Times New Roman" w:hAnsi="Times New Roman"/>
          <w:sz w:val="24"/>
          <w:szCs w:val="28"/>
        </w:rPr>
        <w:t>orks contract services involving predominantly earth works (that is, constituting more than 75% of the value of the works contract) supplied to Central Government, Sta</w:t>
      </w:r>
      <w:r w:rsidR="00635E64" w:rsidRPr="00476D8B">
        <w:rPr>
          <w:rFonts w:ascii="Times New Roman" w:hAnsi="Times New Roman"/>
          <w:sz w:val="24"/>
          <w:szCs w:val="28"/>
        </w:rPr>
        <w:t>te Governments, Local Authority, G</w:t>
      </w:r>
      <w:r w:rsidR="00936E43" w:rsidRPr="00476D8B">
        <w:rPr>
          <w:rFonts w:ascii="Times New Roman" w:hAnsi="Times New Roman"/>
          <w:sz w:val="24"/>
          <w:szCs w:val="28"/>
        </w:rPr>
        <w:t xml:space="preserve">overnmental </w:t>
      </w:r>
      <w:r w:rsidR="00635E64" w:rsidRPr="00476D8B">
        <w:rPr>
          <w:rFonts w:ascii="Times New Roman" w:hAnsi="Times New Roman"/>
          <w:sz w:val="24"/>
          <w:szCs w:val="28"/>
        </w:rPr>
        <w:t>A</w:t>
      </w:r>
      <w:r w:rsidR="00936E43" w:rsidRPr="00476D8B">
        <w:rPr>
          <w:rFonts w:ascii="Times New Roman" w:hAnsi="Times New Roman"/>
          <w:sz w:val="24"/>
          <w:szCs w:val="28"/>
        </w:rPr>
        <w:t xml:space="preserve">uthority </w:t>
      </w:r>
      <w:r w:rsidR="00635E64" w:rsidRPr="00476D8B">
        <w:rPr>
          <w:rFonts w:ascii="Times New Roman" w:hAnsi="Times New Roman"/>
          <w:sz w:val="24"/>
          <w:szCs w:val="28"/>
        </w:rPr>
        <w:t xml:space="preserve">or Government </w:t>
      </w:r>
      <w:r w:rsidR="00635E64" w:rsidRPr="00476D8B">
        <w:rPr>
          <w:rFonts w:ascii="Times New Roman" w:hAnsi="Times New Roman"/>
          <w:sz w:val="24"/>
          <w:szCs w:val="28"/>
          <w:lang w:val="en-IN"/>
        </w:rPr>
        <w:t>E</w:t>
      </w:r>
      <w:proofErr w:type="spellStart"/>
      <w:r w:rsidR="00635E64" w:rsidRPr="00476D8B">
        <w:rPr>
          <w:rFonts w:ascii="Times New Roman" w:hAnsi="Times New Roman"/>
          <w:sz w:val="24"/>
          <w:szCs w:val="28"/>
        </w:rPr>
        <w:t>ntity</w:t>
      </w:r>
      <w:proofErr w:type="spellEnd"/>
      <w:r w:rsidR="00635E64" w:rsidRPr="00476D8B">
        <w:rPr>
          <w:rFonts w:ascii="Times New Roman" w:hAnsi="Times New Roman"/>
          <w:sz w:val="24"/>
          <w:szCs w:val="28"/>
        </w:rPr>
        <w:t xml:space="preserve"> </w:t>
      </w:r>
      <w:r w:rsidR="00FE49DD" w:rsidRPr="00476D8B">
        <w:rPr>
          <w:rFonts w:ascii="Times New Roman" w:hAnsi="Times New Roman"/>
          <w:sz w:val="24"/>
          <w:szCs w:val="28"/>
        </w:rPr>
        <w:t xml:space="preserve">shall be taxed at </w:t>
      </w:r>
      <w:r w:rsidR="00936E43" w:rsidRPr="00476D8B">
        <w:rPr>
          <w:rFonts w:ascii="Times New Roman" w:hAnsi="Times New Roman"/>
          <w:sz w:val="24"/>
          <w:szCs w:val="28"/>
        </w:rPr>
        <w:t>5%</w:t>
      </w:r>
      <w:r w:rsidR="00FD1CAB" w:rsidRPr="00476D8B">
        <w:rPr>
          <w:rFonts w:ascii="Times New Roman" w:hAnsi="Times New Roman"/>
          <w:sz w:val="24"/>
          <w:szCs w:val="28"/>
        </w:rPr>
        <w:t>.</w:t>
      </w:r>
    </w:p>
    <w:p w:rsidR="009D3C8C" w:rsidRPr="00476D8B" w:rsidRDefault="009D3C8C" w:rsidP="009D3C8C">
      <w:pPr>
        <w:spacing w:after="0" w:line="240" w:lineRule="auto"/>
        <w:jc w:val="both"/>
        <w:rPr>
          <w:rFonts w:ascii="Times New Roman" w:eastAsia="Calibri" w:hAnsi="Times New Roman" w:cs="Times New Roman"/>
          <w:sz w:val="24"/>
          <w:szCs w:val="24"/>
          <w:lang w:val="en-IN" w:eastAsia="en-IN"/>
        </w:rPr>
      </w:pPr>
    </w:p>
    <w:p w:rsidR="00FD1CAB" w:rsidRPr="00476D8B" w:rsidRDefault="00A55389" w:rsidP="00A55389">
      <w:pPr>
        <w:spacing w:after="0" w:line="240" w:lineRule="auto"/>
        <w:jc w:val="both"/>
        <w:rPr>
          <w:rFonts w:ascii="Times New Roman" w:hAnsi="Times New Roman"/>
          <w:sz w:val="24"/>
          <w:szCs w:val="24"/>
        </w:rPr>
      </w:pPr>
      <w:r w:rsidRPr="00476D8B">
        <w:rPr>
          <w:rFonts w:ascii="Times New Roman" w:hAnsi="Times New Roman"/>
          <w:sz w:val="24"/>
          <w:szCs w:val="24"/>
        </w:rPr>
        <w:t>2.</w:t>
      </w:r>
      <w:r w:rsidRPr="00476D8B">
        <w:rPr>
          <w:rFonts w:ascii="Times New Roman" w:hAnsi="Times New Roman"/>
          <w:sz w:val="24"/>
          <w:szCs w:val="24"/>
        </w:rPr>
        <w:tab/>
        <w:t xml:space="preserve">To expand the existing definition of </w:t>
      </w:r>
      <w:r w:rsidR="00FD1CAB" w:rsidRPr="00476D8B">
        <w:rPr>
          <w:rFonts w:ascii="Times New Roman" w:hAnsi="Times New Roman"/>
          <w:i/>
          <w:sz w:val="24"/>
          <w:szCs w:val="24"/>
        </w:rPr>
        <w:t xml:space="preserve">Governmental Authority </w:t>
      </w:r>
      <w:r w:rsidRPr="00476D8B">
        <w:rPr>
          <w:rFonts w:ascii="Times New Roman" w:hAnsi="Times New Roman"/>
          <w:sz w:val="24"/>
          <w:szCs w:val="24"/>
        </w:rPr>
        <w:t xml:space="preserve">so as to include any authority set up to carry out any functions entrusted to a </w:t>
      </w:r>
      <w:proofErr w:type="spellStart"/>
      <w:r w:rsidRPr="00476D8B">
        <w:rPr>
          <w:rFonts w:ascii="Times New Roman" w:hAnsi="Times New Roman"/>
          <w:sz w:val="24"/>
          <w:szCs w:val="24"/>
        </w:rPr>
        <w:t>Panchayat</w:t>
      </w:r>
      <w:proofErr w:type="spellEnd"/>
      <w:r w:rsidRPr="00476D8B">
        <w:rPr>
          <w:rFonts w:ascii="Times New Roman" w:hAnsi="Times New Roman"/>
          <w:sz w:val="24"/>
          <w:szCs w:val="24"/>
        </w:rPr>
        <w:t xml:space="preserve"> under Article 243G of the Constitution.</w:t>
      </w:r>
    </w:p>
    <w:p w:rsidR="00A55389" w:rsidRPr="00476D8B" w:rsidRDefault="00A55389" w:rsidP="00A55389">
      <w:pPr>
        <w:spacing w:after="0" w:line="240" w:lineRule="auto"/>
        <w:jc w:val="both"/>
        <w:rPr>
          <w:rFonts w:ascii="Times New Roman" w:eastAsia="Calibri" w:hAnsi="Times New Roman"/>
          <w:sz w:val="24"/>
          <w:szCs w:val="24"/>
        </w:rPr>
      </w:pPr>
    </w:p>
    <w:p w:rsidR="00F02F50" w:rsidRPr="00476D8B" w:rsidRDefault="00F02F50" w:rsidP="00F02F50">
      <w:pPr>
        <w:spacing w:after="0" w:line="240" w:lineRule="auto"/>
        <w:jc w:val="both"/>
        <w:rPr>
          <w:rFonts w:ascii="Times New Roman" w:eastAsia="Calibri" w:hAnsi="Times New Roman"/>
          <w:sz w:val="24"/>
          <w:szCs w:val="24"/>
        </w:rPr>
      </w:pPr>
      <w:r w:rsidRPr="00476D8B">
        <w:rPr>
          <w:rFonts w:ascii="Times New Roman" w:hAnsi="Times New Roman"/>
          <w:iCs/>
          <w:sz w:val="24"/>
          <w:szCs w:val="24"/>
        </w:rPr>
        <w:t>3.</w:t>
      </w:r>
      <w:r w:rsidRPr="00476D8B">
        <w:rPr>
          <w:rFonts w:ascii="Times New Roman" w:hAnsi="Times New Roman"/>
          <w:iCs/>
          <w:sz w:val="24"/>
          <w:szCs w:val="24"/>
        </w:rPr>
        <w:tab/>
      </w:r>
      <w:r w:rsidR="00093804" w:rsidRPr="00476D8B">
        <w:rPr>
          <w:rFonts w:ascii="Times New Roman" w:hAnsi="Times New Roman"/>
          <w:iCs/>
          <w:sz w:val="24"/>
          <w:szCs w:val="24"/>
        </w:rPr>
        <w:t xml:space="preserve">Supply of service or goods by a </w:t>
      </w:r>
      <w:r w:rsidR="00571B85" w:rsidRPr="00476D8B">
        <w:rPr>
          <w:rFonts w:ascii="Times New Roman" w:hAnsi="Times New Roman"/>
          <w:iCs/>
          <w:sz w:val="24"/>
          <w:szCs w:val="24"/>
        </w:rPr>
        <w:t>Gov</w:t>
      </w:r>
      <w:r w:rsidR="00635E64" w:rsidRPr="00476D8B">
        <w:rPr>
          <w:rFonts w:ascii="Times New Roman" w:hAnsi="Times New Roman"/>
          <w:iCs/>
          <w:sz w:val="24"/>
          <w:szCs w:val="24"/>
        </w:rPr>
        <w:t>ernmen</w:t>
      </w:r>
      <w:r w:rsidR="00571B85" w:rsidRPr="00476D8B">
        <w:rPr>
          <w:rFonts w:ascii="Times New Roman" w:hAnsi="Times New Roman"/>
          <w:iCs/>
          <w:sz w:val="24"/>
          <w:szCs w:val="24"/>
        </w:rPr>
        <w:t xml:space="preserve">t Entity </w:t>
      </w:r>
      <w:r w:rsidR="00093804" w:rsidRPr="00476D8B">
        <w:rPr>
          <w:rFonts w:ascii="Times New Roman" w:hAnsi="Times New Roman"/>
          <w:iCs/>
          <w:sz w:val="24"/>
          <w:szCs w:val="24"/>
        </w:rPr>
        <w:t xml:space="preserve">to </w:t>
      </w:r>
      <w:r w:rsidR="00571B85" w:rsidRPr="00476D8B">
        <w:rPr>
          <w:rFonts w:ascii="Times New Roman" w:hAnsi="Times New Roman"/>
          <w:iCs/>
          <w:sz w:val="24"/>
          <w:szCs w:val="24"/>
        </w:rPr>
        <w:t>Ce</w:t>
      </w:r>
      <w:r w:rsidR="00093804" w:rsidRPr="00476D8B">
        <w:rPr>
          <w:rFonts w:ascii="Times New Roman" w:hAnsi="Times New Roman"/>
          <w:iCs/>
          <w:sz w:val="24"/>
          <w:szCs w:val="24"/>
        </w:rPr>
        <w:t>nt</w:t>
      </w:r>
      <w:r w:rsidR="00F81400" w:rsidRPr="00476D8B">
        <w:rPr>
          <w:rFonts w:ascii="Times New Roman" w:hAnsi="Times New Roman"/>
          <w:iCs/>
          <w:sz w:val="24"/>
          <w:szCs w:val="24"/>
        </w:rPr>
        <w:t>ral</w:t>
      </w:r>
      <w:r w:rsidR="00635E64" w:rsidRPr="00476D8B">
        <w:rPr>
          <w:rFonts w:ascii="Times New Roman" w:hAnsi="Times New Roman"/>
          <w:iCs/>
          <w:sz w:val="24"/>
          <w:szCs w:val="24"/>
        </w:rPr>
        <w:t xml:space="preserve"> Government</w:t>
      </w:r>
      <w:r w:rsidR="00093804" w:rsidRPr="00476D8B">
        <w:rPr>
          <w:rFonts w:ascii="Times New Roman" w:hAnsi="Times New Roman"/>
          <w:iCs/>
          <w:sz w:val="24"/>
          <w:szCs w:val="24"/>
        </w:rPr>
        <w:t xml:space="preserve">, </w:t>
      </w:r>
      <w:r w:rsidR="00571B85" w:rsidRPr="00476D8B">
        <w:rPr>
          <w:rFonts w:ascii="Times New Roman" w:hAnsi="Times New Roman"/>
          <w:iCs/>
          <w:sz w:val="24"/>
          <w:szCs w:val="24"/>
        </w:rPr>
        <w:t>S</w:t>
      </w:r>
      <w:r w:rsidR="00093804" w:rsidRPr="00476D8B">
        <w:rPr>
          <w:rFonts w:ascii="Times New Roman" w:hAnsi="Times New Roman"/>
          <w:iCs/>
          <w:sz w:val="24"/>
          <w:szCs w:val="24"/>
        </w:rPr>
        <w:t>tate</w:t>
      </w:r>
      <w:r w:rsidR="00635E64" w:rsidRPr="00476D8B">
        <w:rPr>
          <w:rFonts w:ascii="Times New Roman" w:hAnsi="Times New Roman"/>
          <w:iCs/>
          <w:sz w:val="24"/>
          <w:szCs w:val="24"/>
        </w:rPr>
        <w:t xml:space="preserve"> Government</w:t>
      </w:r>
      <w:r w:rsidR="00093804" w:rsidRPr="00476D8B">
        <w:rPr>
          <w:rFonts w:ascii="Times New Roman" w:hAnsi="Times New Roman"/>
          <w:iCs/>
          <w:sz w:val="24"/>
          <w:szCs w:val="24"/>
        </w:rPr>
        <w:t xml:space="preserve">, </w:t>
      </w:r>
      <w:r w:rsidR="00571B85" w:rsidRPr="00476D8B">
        <w:rPr>
          <w:rFonts w:ascii="Times New Roman" w:hAnsi="Times New Roman"/>
          <w:iCs/>
          <w:sz w:val="24"/>
          <w:szCs w:val="24"/>
        </w:rPr>
        <w:t>Union Territory</w:t>
      </w:r>
      <w:r w:rsidR="00093804" w:rsidRPr="00476D8B">
        <w:rPr>
          <w:rFonts w:ascii="Times New Roman" w:hAnsi="Times New Roman"/>
          <w:iCs/>
          <w:sz w:val="24"/>
          <w:szCs w:val="24"/>
        </w:rPr>
        <w:t xml:space="preserve">, </w:t>
      </w:r>
      <w:r w:rsidR="00571B85" w:rsidRPr="00476D8B">
        <w:rPr>
          <w:rFonts w:ascii="Times New Roman" w:hAnsi="Times New Roman"/>
          <w:iCs/>
          <w:sz w:val="24"/>
          <w:szCs w:val="24"/>
        </w:rPr>
        <w:t xml:space="preserve">Local Authority </w:t>
      </w:r>
      <w:r w:rsidR="00093804" w:rsidRPr="00476D8B">
        <w:rPr>
          <w:rFonts w:ascii="Times New Roman" w:hAnsi="Times New Roman"/>
          <w:iCs/>
          <w:sz w:val="24"/>
          <w:szCs w:val="24"/>
        </w:rPr>
        <w:t xml:space="preserve">or any person specified by them </w:t>
      </w:r>
      <w:r w:rsidR="00571B85" w:rsidRPr="00476D8B">
        <w:rPr>
          <w:rFonts w:ascii="Times New Roman" w:hAnsi="Times New Roman"/>
          <w:iCs/>
          <w:sz w:val="24"/>
          <w:szCs w:val="24"/>
        </w:rPr>
        <w:t>against</w:t>
      </w:r>
      <w:r w:rsidR="00F45C8C">
        <w:rPr>
          <w:rFonts w:ascii="Times New Roman" w:hAnsi="Times New Roman"/>
          <w:iCs/>
          <w:sz w:val="24"/>
          <w:szCs w:val="24"/>
        </w:rPr>
        <w:t xml:space="preserve"> </w:t>
      </w:r>
      <w:r w:rsidR="00093804" w:rsidRPr="00476D8B">
        <w:rPr>
          <w:rFonts w:ascii="Times New Roman" w:hAnsi="Times New Roman"/>
          <w:iCs/>
          <w:sz w:val="24"/>
          <w:szCs w:val="24"/>
        </w:rPr>
        <w:t>consideration</w:t>
      </w:r>
      <w:r w:rsidR="006E1C3A" w:rsidRPr="00476D8B">
        <w:rPr>
          <w:rFonts w:ascii="Times New Roman" w:hAnsi="Times New Roman"/>
          <w:iCs/>
          <w:sz w:val="24"/>
          <w:szCs w:val="24"/>
        </w:rPr>
        <w:t xml:space="preserve"> received </w:t>
      </w:r>
      <w:r w:rsidR="00635E64" w:rsidRPr="00476D8B">
        <w:rPr>
          <w:rFonts w:ascii="Times New Roman" w:hAnsi="Times New Roman"/>
          <w:iCs/>
          <w:sz w:val="24"/>
          <w:szCs w:val="24"/>
        </w:rPr>
        <w:t>from</w:t>
      </w:r>
      <w:r w:rsidR="006E1C3A" w:rsidRPr="00476D8B">
        <w:rPr>
          <w:rFonts w:ascii="Times New Roman" w:hAnsi="Times New Roman"/>
          <w:iCs/>
          <w:sz w:val="24"/>
          <w:szCs w:val="24"/>
        </w:rPr>
        <w:t xml:space="preserve"> them </w:t>
      </w:r>
      <w:r w:rsidR="00093804" w:rsidRPr="00476D8B">
        <w:rPr>
          <w:rFonts w:ascii="Times New Roman" w:hAnsi="Times New Roman"/>
          <w:iCs/>
          <w:sz w:val="24"/>
          <w:szCs w:val="24"/>
        </w:rPr>
        <w:t xml:space="preserve">in the form of grants, shall be exempted.  </w:t>
      </w:r>
      <w:r w:rsidRPr="00476D8B">
        <w:rPr>
          <w:rFonts w:ascii="Times New Roman" w:hAnsi="Times New Roman"/>
          <w:iCs/>
          <w:sz w:val="24"/>
          <w:szCs w:val="24"/>
        </w:rPr>
        <w:t>“Government Entity” shall be defined as an authority or a board or any other body including a society, trust, corporation which is, -</w:t>
      </w:r>
    </w:p>
    <w:p w:rsidR="00F02F50" w:rsidRPr="00476D8B" w:rsidRDefault="00F02F50" w:rsidP="00F02F50">
      <w:pPr>
        <w:pStyle w:val="ListParagraph"/>
        <w:numPr>
          <w:ilvl w:val="0"/>
          <w:numId w:val="17"/>
        </w:numPr>
        <w:spacing w:after="0" w:line="240" w:lineRule="auto"/>
        <w:ind w:left="851" w:hanging="425"/>
        <w:jc w:val="both"/>
        <w:rPr>
          <w:rFonts w:ascii="Times New Roman" w:hAnsi="Times New Roman"/>
          <w:iCs/>
          <w:sz w:val="24"/>
          <w:szCs w:val="24"/>
        </w:rPr>
      </w:pPr>
      <w:r w:rsidRPr="00476D8B">
        <w:rPr>
          <w:rFonts w:ascii="Times New Roman" w:hAnsi="Times New Roman"/>
          <w:iCs/>
          <w:sz w:val="24"/>
          <w:szCs w:val="24"/>
        </w:rPr>
        <w:t xml:space="preserve">set up by an Act of Parliament or State Legislature, or </w:t>
      </w:r>
    </w:p>
    <w:p w:rsidR="00F02F50" w:rsidRPr="00476D8B" w:rsidRDefault="00F02F50" w:rsidP="00F02F50">
      <w:pPr>
        <w:pStyle w:val="ListParagraph"/>
        <w:numPr>
          <w:ilvl w:val="0"/>
          <w:numId w:val="17"/>
        </w:numPr>
        <w:spacing w:after="0" w:line="240" w:lineRule="auto"/>
        <w:ind w:left="851" w:hanging="425"/>
        <w:jc w:val="both"/>
        <w:rPr>
          <w:rFonts w:ascii="Times New Roman" w:hAnsi="Times New Roman"/>
          <w:iCs/>
          <w:sz w:val="24"/>
          <w:szCs w:val="24"/>
        </w:rPr>
      </w:pPr>
      <w:r w:rsidRPr="00476D8B">
        <w:rPr>
          <w:rFonts w:ascii="Times New Roman" w:hAnsi="Times New Roman"/>
          <w:iCs/>
          <w:sz w:val="24"/>
          <w:szCs w:val="24"/>
        </w:rPr>
        <w:t>established by any government,</w:t>
      </w:r>
    </w:p>
    <w:p w:rsidR="00A36743" w:rsidRPr="00476D8B" w:rsidRDefault="00F02F50" w:rsidP="00F02F50">
      <w:pPr>
        <w:spacing w:after="0" w:line="240" w:lineRule="auto"/>
        <w:jc w:val="both"/>
        <w:rPr>
          <w:rFonts w:ascii="Times New Roman" w:hAnsi="Times New Roman" w:cs="Times New Roman"/>
          <w:sz w:val="24"/>
          <w:szCs w:val="24"/>
        </w:rPr>
      </w:pPr>
      <w:r w:rsidRPr="00476D8B">
        <w:rPr>
          <w:rFonts w:ascii="Times New Roman" w:hAnsi="Times New Roman"/>
          <w:iCs/>
          <w:sz w:val="24"/>
          <w:szCs w:val="24"/>
        </w:rPr>
        <w:t xml:space="preserve"> with 90% or more participation by way of equity or control, to carry out a function entrusted by the Central Government, State Government or a local authority.</w:t>
      </w:r>
    </w:p>
    <w:p w:rsidR="00FD1CAB" w:rsidRPr="00476D8B" w:rsidRDefault="00FD1CAB" w:rsidP="00A36743">
      <w:pPr>
        <w:pStyle w:val="ListParagraph"/>
        <w:spacing w:after="0" w:line="240" w:lineRule="auto"/>
        <w:ind w:left="360"/>
        <w:jc w:val="both"/>
        <w:rPr>
          <w:rFonts w:ascii="Times New Roman" w:hAnsi="Times New Roman"/>
          <w:i/>
          <w:sz w:val="24"/>
          <w:szCs w:val="24"/>
        </w:rPr>
      </w:pPr>
    </w:p>
    <w:p w:rsidR="00F02F50" w:rsidRPr="00476D8B" w:rsidRDefault="00F02F50" w:rsidP="00F02F50">
      <w:pPr>
        <w:spacing w:after="0" w:line="240" w:lineRule="auto"/>
        <w:jc w:val="both"/>
        <w:rPr>
          <w:rFonts w:ascii="Times New Roman" w:hAnsi="Times New Roman"/>
          <w:iCs/>
          <w:sz w:val="24"/>
          <w:szCs w:val="24"/>
        </w:rPr>
      </w:pPr>
      <w:r w:rsidRPr="00476D8B">
        <w:rPr>
          <w:rFonts w:ascii="Times New Roman" w:hAnsi="Times New Roman"/>
          <w:iCs/>
          <w:sz w:val="24"/>
          <w:szCs w:val="24"/>
        </w:rPr>
        <w:t>4.</w:t>
      </w:r>
      <w:r w:rsidRPr="00476D8B">
        <w:rPr>
          <w:rFonts w:ascii="Times New Roman" w:hAnsi="Times New Roman"/>
          <w:iCs/>
          <w:sz w:val="24"/>
          <w:szCs w:val="24"/>
        </w:rPr>
        <w:tab/>
        <w:t xml:space="preserve">The reduced rate of 12% on specified works contract services supplied to the Central Government, State Government, Union Territory, Local Authority and Governmental Authority </w:t>
      </w:r>
      <w:r w:rsidR="00E4499F" w:rsidRPr="00476D8B">
        <w:rPr>
          <w:rFonts w:ascii="Times New Roman" w:hAnsi="Times New Roman"/>
          <w:iCs/>
          <w:sz w:val="24"/>
          <w:szCs w:val="24"/>
        </w:rPr>
        <w:t>shall</w:t>
      </w:r>
      <w:r w:rsidRPr="00476D8B">
        <w:rPr>
          <w:rFonts w:ascii="Times New Roman" w:hAnsi="Times New Roman"/>
          <w:iCs/>
          <w:sz w:val="24"/>
          <w:szCs w:val="24"/>
        </w:rPr>
        <w:t xml:space="preserve"> be extended to a Government Entity, where such specified works contract services have been procured by the government entity in relation to the work entrusted to it by the Central Government, State Government, Union Territory or Local Authority.</w:t>
      </w:r>
    </w:p>
    <w:p w:rsidR="00F02F50" w:rsidRPr="00476D8B" w:rsidRDefault="00F02F50" w:rsidP="00F02F50">
      <w:pPr>
        <w:spacing w:after="0" w:line="240" w:lineRule="auto"/>
        <w:jc w:val="both"/>
        <w:rPr>
          <w:rFonts w:ascii="Times New Roman" w:hAnsi="Times New Roman"/>
          <w:iCs/>
          <w:sz w:val="24"/>
          <w:szCs w:val="24"/>
        </w:rPr>
      </w:pPr>
    </w:p>
    <w:p w:rsidR="00E4499F" w:rsidRPr="00476D8B" w:rsidRDefault="00E4499F" w:rsidP="00E4499F">
      <w:pPr>
        <w:spacing w:after="0" w:line="240" w:lineRule="auto"/>
        <w:jc w:val="both"/>
        <w:rPr>
          <w:rFonts w:ascii="Times New Roman" w:hAnsi="Times New Roman"/>
          <w:sz w:val="24"/>
          <w:szCs w:val="24"/>
        </w:rPr>
      </w:pPr>
      <w:r w:rsidRPr="00476D8B">
        <w:rPr>
          <w:rFonts w:ascii="Times New Roman" w:hAnsi="Times New Roman"/>
          <w:sz w:val="24"/>
          <w:szCs w:val="24"/>
        </w:rPr>
        <w:t>5.</w:t>
      </w:r>
      <w:r w:rsidRPr="00476D8B">
        <w:rPr>
          <w:rFonts w:ascii="Times New Roman" w:hAnsi="Times New Roman"/>
          <w:sz w:val="24"/>
          <w:szCs w:val="24"/>
        </w:rPr>
        <w:tab/>
        <w:t xml:space="preserve">GST shall be levied @ 12% on works contract services in respect of offshore works contract relating to oil and gas exploration and production (E&amp;P) in the </w:t>
      </w:r>
      <w:r w:rsidR="00A42E22" w:rsidRPr="00476D8B">
        <w:rPr>
          <w:rFonts w:ascii="Times New Roman" w:hAnsi="Times New Roman"/>
          <w:sz w:val="24"/>
          <w:szCs w:val="24"/>
        </w:rPr>
        <w:t xml:space="preserve">offshore </w:t>
      </w:r>
      <w:r w:rsidRPr="00476D8B">
        <w:rPr>
          <w:rFonts w:ascii="Times New Roman" w:hAnsi="Times New Roman"/>
          <w:sz w:val="24"/>
          <w:szCs w:val="24"/>
        </w:rPr>
        <w:t>area beyond 12 nautical miles.</w:t>
      </w:r>
    </w:p>
    <w:p w:rsidR="00E4499F" w:rsidRPr="00476D8B" w:rsidRDefault="00E4499F" w:rsidP="00E4499F">
      <w:pPr>
        <w:pStyle w:val="ListParagraph"/>
        <w:spacing w:after="0" w:line="240" w:lineRule="auto"/>
        <w:ind w:left="360"/>
        <w:jc w:val="both"/>
        <w:rPr>
          <w:rFonts w:ascii="Times New Roman" w:hAnsi="Times New Roman"/>
          <w:sz w:val="24"/>
          <w:szCs w:val="24"/>
        </w:rPr>
      </w:pPr>
    </w:p>
    <w:p w:rsidR="00E4499F" w:rsidRPr="00476D8B" w:rsidRDefault="00E4499F" w:rsidP="00E4499F">
      <w:pPr>
        <w:spacing w:after="0" w:line="240" w:lineRule="auto"/>
        <w:jc w:val="both"/>
        <w:rPr>
          <w:rFonts w:ascii="Times New Roman" w:hAnsi="Times New Roman"/>
          <w:sz w:val="24"/>
          <w:szCs w:val="24"/>
        </w:rPr>
      </w:pPr>
      <w:r w:rsidRPr="00476D8B">
        <w:rPr>
          <w:rFonts w:ascii="Times New Roman" w:hAnsi="Times New Roman"/>
          <w:sz w:val="24"/>
          <w:szCs w:val="24"/>
        </w:rPr>
        <w:t>6.</w:t>
      </w:r>
      <w:r w:rsidRPr="00476D8B">
        <w:rPr>
          <w:rFonts w:ascii="Times New Roman" w:hAnsi="Times New Roman"/>
          <w:sz w:val="24"/>
          <w:szCs w:val="24"/>
        </w:rPr>
        <w:tab/>
        <w:t>GST shall be levied @ 12% with ITC or 5% without ITC for transportation of natural gas through pipeline.</w:t>
      </w:r>
    </w:p>
    <w:p w:rsidR="00E4499F" w:rsidRPr="00476D8B" w:rsidRDefault="00E4499F" w:rsidP="00E4499F">
      <w:pPr>
        <w:spacing w:after="0" w:line="240" w:lineRule="auto"/>
        <w:jc w:val="both"/>
        <w:rPr>
          <w:rFonts w:ascii="Times New Roman" w:hAnsi="Times New Roman"/>
          <w:sz w:val="24"/>
          <w:szCs w:val="24"/>
        </w:rPr>
      </w:pPr>
    </w:p>
    <w:p w:rsidR="00E4499F" w:rsidRPr="00476D8B" w:rsidRDefault="00E4499F" w:rsidP="00E4499F">
      <w:pPr>
        <w:spacing w:after="0" w:line="240" w:lineRule="auto"/>
        <w:jc w:val="both"/>
        <w:rPr>
          <w:rFonts w:ascii="Times New Roman" w:hAnsi="Times New Roman" w:cs="Times New Roman"/>
          <w:i/>
        </w:rPr>
      </w:pPr>
      <w:r w:rsidRPr="00476D8B">
        <w:rPr>
          <w:rFonts w:ascii="Times New Roman" w:hAnsi="Times New Roman"/>
          <w:sz w:val="24"/>
          <w:szCs w:val="24"/>
        </w:rPr>
        <w:t>7.</w:t>
      </w:r>
      <w:r w:rsidRPr="00476D8B">
        <w:rPr>
          <w:rFonts w:ascii="Times New Roman" w:hAnsi="Times New Roman"/>
          <w:sz w:val="24"/>
          <w:szCs w:val="24"/>
        </w:rPr>
        <w:tab/>
      </w:r>
      <w:r w:rsidRPr="00476D8B">
        <w:rPr>
          <w:rFonts w:ascii="Times New Roman" w:hAnsi="Times New Roman" w:cs="Times New Roman"/>
          <w:sz w:val="24"/>
          <w:szCs w:val="24"/>
        </w:rPr>
        <w:t>Exemption to annuity paid by NHAI</w:t>
      </w:r>
      <w:r w:rsidR="00BF3FE6" w:rsidRPr="00476D8B">
        <w:rPr>
          <w:rFonts w:ascii="Times New Roman" w:hAnsi="Times New Roman" w:cs="Times New Roman"/>
          <w:sz w:val="24"/>
          <w:szCs w:val="24"/>
        </w:rPr>
        <w:t xml:space="preserve"> (and </w:t>
      </w:r>
      <w:r w:rsidRPr="00476D8B">
        <w:rPr>
          <w:rFonts w:ascii="Times New Roman" w:hAnsi="Times New Roman" w:cs="Times New Roman"/>
          <w:sz w:val="24"/>
          <w:szCs w:val="24"/>
        </w:rPr>
        <w:t xml:space="preserve">State </w:t>
      </w:r>
      <w:r w:rsidR="00BF3FE6" w:rsidRPr="00476D8B">
        <w:rPr>
          <w:rFonts w:ascii="Times New Roman" w:hAnsi="Times New Roman" w:cs="Times New Roman"/>
          <w:sz w:val="24"/>
          <w:szCs w:val="24"/>
        </w:rPr>
        <w:t>authorities</w:t>
      </w:r>
      <w:r w:rsidR="006E1C3A" w:rsidRPr="00476D8B">
        <w:rPr>
          <w:rFonts w:ascii="Times New Roman" w:hAnsi="Times New Roman" w:cs="Times New Roman"/>
          <w:sz w:val="24"/>
          <w:szCs w:val="24"/>
        </w:rPr>
        <w:t xml:space="preserve"> or State owned development corporations</w:t>
      </w:r>
      <w:r w:rsidR="00BF3FE6" w:rsidRPr="00476D8B">
        <w:rPr>
          <w:rFonts w:ascii="Times New Roman" w:hAnsi="Times New Roman" w:cs="Times New Roman"/>
          <w:sz w:val="24"/>
          <w:szCs w:val="24"/>
        </w:rPr>
        <w:t xml:space="preserve"> for c</w:t>
      </w:r>
      <w:r w:rsidRPr="00476D8B">
        <w:rPr>
          <w:rFonts w:ascii="Times New Roman" w:hAnsi="Times New Roman" w:cs="Times New Roman"/>
          <w:sz w:val="24"/>
          <w:szCs w:val="24"/>
        </w:rPr>
        <w:t xml:space="preserve">onstruction </w:t>
      </w:r>
      <w:r w:rsidR="00BF3FE6" w:rsidRPr="00476D8B">
        <w:rPr>
          <w:rFonts w:ascii="Times New Roman" w:hAnsi="Times New Roman" w:cs="Times New Roman"/>
          <w:sz w:val="24"/>
          <w:szCs w:val="24"/>
        </w:rPr>
        <w:t>of roads</w:t>
      </w:r>
      <w:r w:rsidR="00F81400" w:rsidRPr="00476D8B">
        <w:rPr>
          <w:rFonts w:ascii="Times New Roman" w:hAnsi="Times New Roman" w:cs="Times New Roman"/>
          <w:sz w:val="24"/>
          <w:szCs w:val="24"/>
        </w:rPr>
        <w:t>) to</w:t>
      </w:r>
      <w:r w:rsidRPr="00476D8B">
        <w:rPr>
          <w:rFonts w:ascii="Times New Roman" w:hAnsi="Times New Roman" w:cs="Times New Roman"/>
          <w:sz w:val="24"/>
          <w:szCs w:val="24"/>
        </w:rPr>
        <w:t xml:space="preserve"> concessionaires for construction of public roads.</w:t>
      </w:r>
    </w:p>
    <w:p w:rsidR="00B556B4" w:rsidRPr="00476D8B" w:rsidRDefault="00B556B4" w:rsidP="00B556B4">
      <w:pPr>
        <w:pStyle w:val="NoSpacing"/>
        <w:spacing w:before="0" w:beforeAutospacing="0" w:after="0" w:afterAutospacing="0"/>
        <w:jc w:val="both"/>
        <w:rPr>
          <w:rFonts w:asciiTheme="minorHAnsi" w:eastAsiaTheme="minorHAnsi" w:hAnsiTheme="minorHAnsi" w:cstheme="minorBidi"/>
          <w:sz w:val="22"/>
          <w:szCs w:val="22"/>
          <w:lang w:val="en-US" w:eastAsia="en-US" w:bidi="ar-SA"/>
        </w:rPr>
      </w:pPr>
    </w:p>
    <w:p w:rsidR="00E4499F" w:rsidRPr="00476D8B" w:rsidRDefault="00B556B4" w:rsidP="00B556B4">
      <w:pPr>
        <w:pStyle w:val="NoSpacing"/>
        <w:spacing w:before="0" w:beforeAutospacing="0" w:after="0" w:afterAutospacing="0"/>
        <w:jc w:val="both"/>
        <w:rPr>
          <w:i/>
        </w:rPr>
      </w:pPr>
      <w:r w:rsidRPr="00476D8B">
        <w:rPr>
          <w:rFonts w:asciiTheme="minorHAnsi" w:eastAsiaTheme="minorHAnsi" w:hAnsiTheme="minorHAnsi" w:cstheme="minorBidi"/>
          <w:sz w:val="22"/>
          <w:szCs w:val="22"/>
          <w:lang w:val="en-US" w:eastAsia="en-US" w:bidi="ar-SA"/>
        </w:rPr>
        <w:t>8.</w:t>
      </w:r>
      <w:r w:rsidRPr="00476D8B">
        <w:rPr>
          <w:rFonts w:asciiTheme="minorHAnsi" w:eastAsiaTheme="minorHAnsi" w:hAnsiTheme="minorHAnsi" w:cstheme="minorBidi"/>
          <w:sz w:val="22"/>
          <w:szCs w:val="22"/>
          <w:lang w:val="en-US" w:eastAsia="en-US" w:bidi="ar-SA"/>
        </w:rPr>
        <w:tab/>
      </w:r>
      <w:r w:rsidR="00E4499F" w:rsidRPr="00476D8B">
        <w:t xml:space="preserve">Upfront amount (called as premium, salami, cost, price, development charges or by any other name)  payable in respect of   service, by way </w:t>
      </w:r>
      <w:r w:rsidR="00E9441F" w:rsidRPr="00476D8B">
        <w:t xml:space="preserve">of granting of long term lease </w:t>
      </w:r>
      <w:r w:rsidR="00E4499F" w:rsidRPr="00476D8B">
        <w:t xml:space="preserve"> of thirty years, or more) of industrial plots or plots for development of infrastructure for financial business, provided by the State Government Industrial Development Corporations/ Undertakings or any other entity having 50% or more ownership  of Central Gover</w:t>
      </w:r>
      <w:r w:rsidR="00A42E22" w:rsidRPr="00476D8B">
        <w:t>nment, State Government, Union T</w:t>
      </w:r>
      <w:r w:rsidR="00E4499F" w:rsidRPr="00476D8B">
        <w:t>erritory to (a) industrial units or (b) developers in any industrial or financial business area, may be exempted from GST .</w:t>
      </w:r>
    </w:p>
    <w:p w:rsidR="00B556B4" w:rsidRPr="00476D8B" w:rsidRDefault="00B556B4" w:rsidP="00B556B4">
      <w:pPr>
        <w:pStyle w:val="NoSpacing"/>
        <w:spacing w:before="0" w:beforeAutospacing="0" w:after="0" w:afterAutospacing="0"/>
        <w:jc w:val="both"/>
      </w:pPr>
    </w:p>
    <w:p w:rsidR="00E4499F" w:rsidRPr="00476D8B" w:rsidRDefault="00B556B4" w:rsidP="00B556B4">
      <w:pPr>
        <w:pStyle w:val="NoSpacing"/>
        <w:spacing w:before="0" w:beforeAutospacing="0" w:after="0" w:afterAutospacing="0"/>
        <w:jc w:val="both"/>
      </w:pPr>
      <w:r w:rsidRPr="00476D8B">
        <w:t>9.</w:t>
      </w:r>
      <w:r w:rsidRPr="00476D8B">
        <w:tab/>
      </w:r>
      <w:r w:rsidR="00E4499F" w:rsidRPr="00476D8B">
        <w:t>The services provided by O</w:t>
      </w:r>
      <w:r w:rsidR="00B45F83" w:rsidRPr="00476D8B">
        <w:t xml:space="preserve">verseeing </w:t>
      </w:r>
      <w:r w:rsidR="00E4499F" w:rsidRPr="00476D8B">
        <w:t>C</w:t>
      </w:r>
      <w:r w:rsidR="00B45F83" w:rsidRPr="00476D8B">
        <w:t>ommittee</w:t>
      </w:r>
      <w:r w:rsidR="00E4499F" w:rsidRPr="00476D8B">
        <w:t xml:space="preserve"> members to RBI shall be taxed under </w:t>
      </w:r>
      <w:r w:rsidR="00B45F83" w:rsidRPr="00476D8B">
        <w:t>the reverse charge mechanism</w:t>
      </w:r>
      <w:r w:rsidR="00E4499F" w:rsidRPr="00476D8B">
        <w:t xml:space="preserve"> under section 9(3) of the CGST Act, 2017.</w:t>
      </w:r>
    </w:p>
    <w:p w:rsidR="00270913" w:rsidRPr="00476D8B" w:rsidRDefault="00270913" w:rsidP="00B556B4">
      <w:pPr>
        <w:pStyle w:val="NoSpacing"/>
        <w:spacing w:before="0" w:beforeAutospacing="0" w:after="0" w:afterAutospacing="0"/>
        <w:jc w:val="both"/>
        <w:rPr>
          <w:i/>
        </w:rPr>
      </w:pPr>
    </w:p>
    <w:p w:rsidR="00FE49DD" w:rsidRDefault="009170D8" w:rsidP="00270913">
      <w:pPr>
        <w:spacing w:after="0" w:line="240" w:lineRule="auto"/>
        <w:jc w:val="both"/>
        <w:rPr>
          <w:rFonts w:ascii="Times New Roman" w:hAnsi="Times New Roman"/>
          <w:sz w:val="24"/>
          <w:szCs w:val="24"/>
        </w:rPr>
      </w:pPr>
      <w:r w:rsidRPr="00476D8B">
        <w:rPr>
          <w:rFonts w:ascii="Times New Roman" w:hAnsi="Times New Roman"/>
          <w:sz w:val="24"/>
          <w:szCs w:val="24"/>
        </w:rPr>
        <w:t>10.</w:t>
      </w:r>
      <w:r w:rsidRPr="00476D8B">
        <w:rPr>
          <w:rFonts w:ascii="Times New Roman" w:hAnsi="Times New Roman"/>
          <w:sz w:val="24"/>
          <w:szCs w:val="24"/>
        </w:rPr>
        <w:tab/>
        <w:t>Some other technical changes/amendments shall be made in notifications issued under CGST,</w:t>
      </w:r>
      <w:r w:rsidR="00FD1CAB" w:rsidRPr="00476D8B">
        <w:rPr>
          <w:rFonts w:ascii="Times New Roman" w:hAnsi="Times New Roman"/>
          <w:sz w:val="24"/>
          <w:szCs w:val="24"/>
        </w:rPr>
        <w:t xml:space="preserve"> IGST, UTGST and SGST </w:t>
      </w:r>
      <w:r w:rsidR="00A42E22" w:rsidRPr="00476D8B">
        <w:rPr>
          <w:rFonts w:ascii="Times New Roman" w:hAnsi="Times New Roman"/>
          <w:sz w:val="24"/>
          <w:szCs w:val="24"/>
        </w:rPr>
        <w:t>A</w:t>
      </w:r>
      <w:r w:rsidR="00DE76ED" w:rsidRPr="00476D8B">
        <w:rPr>
          <w:rFonts w:ascii="Times New Roman" w:hAnsi="Times New Roman"/>
          <w:sz w:val="24"/>
          <w:szCs w:val="24"/>
        </w:rPr>
        <w:t>cts</w:t>
      </w:r>
      <w:r w:rsidR="00270913" w:rsidRPr="00476D8B">
        <w:rPr>
          <w:rFonts w:ascii="Times New Roman" w:hAnsi="Times New Roman"/>
          <w:sz w:val="24"/>
          <w:szCs w:val="24"/>
        </w:rPr>
        <w:t>.</w:t>
      </w:r>
    </w:p>
    <w:p w:rsidR="00B71AFB" w:rsidRDefault="00B71AFB" w:rsidP="00270913">
      <w:pPr>
        <w:spacing w:after="0" w:line="240" w:lineRule="auto"/>
        <w:jc w:val="both"/>
        <w:rPr>
          <w:rFonts w:ascii="Times New Roman" w:hAnsi="Times New Roman"/>
          <w:sz w:val="24"/>
          <w:szCs w:val="24"/>
        </w:rPr>
      </w:pPr>
    </w:p>
    <w:p w:rsidR="00B71AFB" w:rsidRPr="00D15660" w:rsidRDefault="00B71AFB" w:rsidP="00270913">
      <w:pPr>
        <w:spacing w:after="0" w:line="240" w:lineRule="auto"/>
        <w:jc w:val="both"/>
        <w:rPr>
          <w:rFonts w:ascii="Times New Roman" w:hAnsi="Times New Roman"/>
          <w:b/>
          <w:sz w:val="24"/>
          <w:szCs w:val="24"/>
        </w:rPr>
      </w:pPr>
      <w:r w:rsidRPr="00D15660">
        <w:rPr>
          <w:rFonts w:ascii="Times New Roman" w:hAnsi="Times New Roman"/>
          <w:b/>
          <w:sz w:val="24"/>
          <w:szCs w:val="24"/>
        </w:rPr>
        <w:t>DSM/SBS</w:t>
      </w:r>
      <w:bookmarkStart w:id="0" w:name="_GoBack"/>
      <w:bookmarkEnd w:id="0"/>
    </w:p>
    <w:p w:rsidR="00B71AFB" w:rsidRPr="00270913" w:rsidRDefault="00B71AFB" w:rsidP="00270913">
      <w:pPr>
        <w:spacing w:after="0" w:line="240" w:lineRule="auto"/>
        <w:jc w:val="both"/>
        <w:rPr>
          <w:rFonts w:ascii="Times New Roman" w:hAnsi="Times New Roman"/>
          <w:sz w:val="24"/>
          <w:szCs w:val="24"/>
        </w:rPr>
      </w:pPr>
    </w:p>
    <w:sectPr w:rsidR="00B71AFB" w:rsidRPr="00270913" w:rsidSect="00DE76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D1A" w:rsidRDefault="00570D1A" w:rsidP="005D7429">
      <w:pPr>
        <w:spacing w:after="0" w:line="240" w:lineRule="auto"/>
      </w:pPr>
      <w:r>
        <w:separator/>
      </w:r>
    </w:p>
  </w:endnote>
  <w:endnote w:type="continuationSeparator" w:id="0">
    <w:p w:rsidR="00570D1A" w:rsidRDefault="00570D1A" w:rsidP="005D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934735"/>
      <w:docPartObj>
        <w:docPartGallery w:val="Page Numbers (Bottom of Page)"/>
        <w:docPartUnique/>
      </w:docPartObj>
    </w:sdtPr>
    <w:sdtEndPr>
      <w:rPr>
        <w:noProof/>
      </w:rPr>
    </w:sdtEndPr>
    <w:sdtContent>
      <w:p w:rsidR="005D7429" w:rsidRDefault="004B68EC">
        <w:pPr>
          <w:pStyle w:val="Footer"/>
          <w:jc w:val="center"/>
        </w:pPr>
        <w:r>
          <w:fldChar w:fldCharType="begin"/>
        </w:r>
        <w:r w:rsidR="005D7429">
          <w:instrText xml:space="preserve"> PAGE   \* MERGEFORMAT </w:instrText>
        </w:r>
        <w:r>
          <w:fldChar w:fldCharType="separate"/>
        </w:r>
        <w:r w:rsidR="00D15660">
          <w:rPr>
            <w:noProof/>
          </w:rPr>
          <w:t>4</w:t>
        </w:r>
        <w:r>
          <w:rPr>
            <w:noProof/>
          </w:rPr>
          <w:fldChar w:fldCharType="end"/>
        </w:r>
      </w:p>
    </w:sdtContent>
  </w:sdt>
  <w:p w:rsidR="005D7429" w:rsidRDefault="005D7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D1A" w:rsidRDefault="00570D1A" w:rsidP="005D7429">
      <w:pPr>
        <w:spacing w:after="0" w:line="240" w:lineRule="auto"/>
      </w:pPr>
      <w:r>
        <w:separator/>
      </w:r>
    </w:p>
  </w:footnote>
  <w:footnote w:type="continuationSeparator" w:id="0">
    <w:p w:rsidR="00570D1A" w:rsidRDefault="00570D1A" w:rsidP="005D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2C50"/>
    <w:multiLevelType w:val="hybridMultilevel"/>
    <w:tmpl w:val="6F662D86"/>
    <w:lvl w:ilvl="0" w:tplc="DD98D0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44C5C"/>
    <w:multiLevelType w:val="hybridMultilevel"/>
    <w:tmpl w:val="66E24A72"/>
    <w:lvl w:ilvl="0" w:tplc="A61CF382">
      <w:start w:val="9"/>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nsid w:val="109E3CB1"/>
    <w:multiLevelType w:val="hybridMultilevel"/>
    <w:tmpl w:val="6F662D86"/>
    <w:lvl w:ilvl="0" w:tplc="DD98D0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B4BC6"/>
    <w:multiLevelType w:val="hybridMultilevel"/>
    <w:tmpl w:val="F9C46936"/>
    <w:lvl w:ilvl="0" w:tplc="65DC4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EE32A8"/>
    <w:multiLevelType w:val="hybridMultilevel"/>
    <w:tmpl w:val="F5C895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E818E1"/>
    <w:multiLevelType w:val="hybridMultilevel"/>
    <w:tmpl w:val="B24EFB36"/>
    <w:lvl w:ilvl="0" w:tplc="D1B47490">
      <w:start w:val="1"/>
      <w:numFmt w:val="upperRoman"/>
      <w:lvlText w:val="%1."/>
      <w:lvlJc w:val="left"/>
      <w:pPr>
        <w:ind w:left="1288" w:hanging="720"/>
      </w:pPr>
      <w:rPr>
        <w:rFonts w:hint="default"/>
        <w:b/>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23A40039"/>
    <w:multiLevelType w:val="hybridMultilevel"/>
    <w:tmpl w:val="3E14D7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57337B"/>
    <w:multiLevelType w:val="multilevel"/>
    <w:tmpl w:val="1F8A7B3A"/>
    <w:lvl w:ilvl="0">
      <w:start w:val="1"/>
      <w:numFmt w:val="lowerRoman"/>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9F95089"/>
    <w:multiLevelType w:val="hybridMultilevel"/>
    <w:tmpl w:val="B798B068"/>
    <w:lvl w:ilvl="0" w:tplc="4009000F">
      <w:start w:val="2"/>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C6001B8"/>
    <w:multiLevelType w:val="hybridMultilevel"/>
    <w:tmpl w:val="CAD0314E"/>
    <w:lvl w:ilvl="0" w:tplc="7D187C4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3C7F0704"/>
    <w:multiLevelType w:val="hybridMultilevel"/>
    <w:tmpl w:val="6FA8EC22"/>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3D5367D1"/>
    <w:multiLevelType w:val="hybridMultilevel"/>
    <w:tmpl w:val="C538A9A0"/>
    <w:lvl w:ilvl="0" w:tplc="F9A82D20">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C5168DBC">
      <w:start w:val="5"/>
      <w:numFmt w:val="decimal"/>
      <w:lvlText w:val="%3."/>
      <w:lvlJc w:val="left"/>
      <w:pPr>
        <w:ind w:left="2340" w:hanging="360"/>
      </w:pPr>
      <w:rPr>
        <w:rFonts w:hint="default"/>
      </w:rPr>
    </w:lvl>
    <w:lvl w:ilvl="3" w:tplc="E4123C48">
      <w:start w:val="2"/>
      <w:numFmt w:val="lowerRoman"/>
      <w:lvlText w:val="(%4)"/>
      <w:lvlJc w:val="left"/>
      <w:pPr>
        <w:ind w:left="3240" w:hanging="72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F0675F"/>
    <w:multiLevelType w:val="hybridMultilevel"/>
    <w:tmpl w:val="9CFAB3C4"/>
    <w:lvl w:ilvl="0" w:tplc="C8E0E35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7B4757"/>
    <w:multiLevelType w:val="hybridMultilevel"/>
    <w:tmpl w:val="FA1CA754"/>
    <w:lvl w:ilvl="0" w:tplc="062C4658">
      <w:start w:val="1"/>
      <w:numFmt w:val="decimal"/>
      <w:lvlText w:val="%1."/>
      <w:lvlJc w:val="left"/>
      <w:pPr>
        <w:ind w:left="360"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14">
    <w:nsid w:val="410E7960"/>
    <w:multiLevelType w:val="hybridMultilevel"/>
    <w:tmpl w:val="6B540E8C"/>
    <w:lvl w:ilvl="0" w:tplc="03947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94FE8"/>
    <w:multiLevelType w:val="hybridMultilevel"/>
    <w:tmpl w:val="EA4288A4"/>
    <w:lvl w:ilvl="0" w:tplc="6628AC38">
      <w:start w:val="1"/>
      <w:numFmt w:val="decimal"/>
      <w:lvlText w:val="%1."/>
      <w:lvlJc w:val="left"/>
      <w:pPr>
        <w:ind w:left="360" w:hanging="360"/>
      </w:pPr>
      <w:rPr>
        <w:rFonts w:hint="default"/>
        <w:b w:val="0"/>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1A0303"/>
    <w:multiLevelType w:val="hybridMultilevel"/>
    <w:tmpl w:val="53323C70"/>
    <w:lvl w:ilvl="0" w:tplc="5FC0D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3724BB"/>
    <w:multiLevelType w:val="hybridMultilevel"/>
    <w:tmpl w:val="CB7C0A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C56324F"/>
    <w:multiLevelType w:val="hybridMultilevel"/>
    <w:tmpl w:val="9DCC288A"/>
    <w:lvl w:ilvl="0" w:tplc="0409000F">
      <w:start w:val="1"/>
      <w:numFmt w:val="decimal"/>
      <w:lvlText w:val="%1."/>
      <w:lvlJc w:val="left"/>
      <w:pPr>
        <w:ind w:left="1440" w:hanging="360"/>
      </w:pPr>
      <w:rPr>
        <w:rFonts w:hint="default"/>
      </w:rPr>
    </w:lvl>
    <w:lvl w:ilvl="1" w:tplc="40090019" w:tentative="1">
      <w:start w:val="1"/>
      <w:numFmt w:val="lowerLetter"/>
      <w:lvlText w:val="%2."/>
      <w:lvlJc w:val="left"/>
      <w:pPr>
        <w:ind w:left="1876" w:hanging="360"/>
      </w:pPr>
    </w:lvl>
    <w:lvl w:ilvl="2" w:tplc="4009001B" w:tentative="1">
      <w:start w:val="1"/>
      <w:numFmt w:val="lowerRoman"/>
      <w:lvlText w:val="%3."/>
      <w:lvlJc w:val="right"/>
      <w:pPr>
        <w:ind w:left="2596" w:hanging="180"/>
      </w:pPr>
    </w:lvl>
    <w:lvl w:ilvl="3" w:tplc="4009000F" w:tentative="1">
      <w:start w:val="1"/>
      <w:numFmt w:val="decimal"/>
      <w:lvlText w:val="%4."/>
      <w:lvlJc w:val="left"/>
      <w:pPr>
        <w:ind w:left="3316" w:hanging="360"/>
      </w:pPr>
    </w:lvl>
    <w:lvl w:ilvl="4" w:tplc="40090019" w:tentative="1">
      <w:start w:val="1"/>
      <w:numFmt w:val="lowerLetter"/>
      <w:lvlText w:val="%5."/>
      <w:lvlJc w:val="left"/>
      <w:pPr>
        <w:ind w:left="4036" w:hanging="360"/>
      </w:pPr>
    </w:lvl>
    <w:lvl w:ilvl="5" w:tplc="4009001B" w:tentative="1">
      <w:start w:val="1"/>
      <w:numFmt w:val="lowerRoman"/>
      <w:lvlText w:val="%6."/>
      <w:lvlJc w:val="right"/>
      <w:pPr>
        <w:ind w:left="4756" w:hanging="180"/>
      </w:pPr>
    </w:lvl>
    <w:lvl w:ilvl="6" w:tplc="4009000F" w:tentative="1">
      <w:start w:val="1"/>
      <w:numFmt w:val="decimal"/>
      <w:lvlText w:val="%7."/>
      <w:lvlJc w:val="left"/>
      <w:pPr>
        <w:ind w:left="5476" w:hanging="360"/>
      </w:pPr>
    </w:lvl>
    <w:lvl w:ilvl="7" w:tplc="40090019" w:tentative="1">
      <w:start w:val="1"/>
      <w:numFmt w:val="lowerLetter"/>
      <w:lvlText w:val="%8."/>
      <w:lvlJc w:val="left"/>
      <w:pPr>
        <w:ind w:left="6196" w:hanging="360"/>
      </w:pPr>
    </w:lvl>
    <w:lvl w:ilvl="8" w:tplc="4009001B" w:tentative="1">
      <w:start w:val="1"/>
      <w:numFmt w:val="lowerRoman"/>
      <w:lvlText w:val="%9."/>
      <w:lvlJc w:val="right"/>
      <w:pPr>
        <w:ind w:left="6916" w:hanging="180"/>
      </w:pPr>
    </w:lvl>
  </w:abstractNum>
  <w:abstractNum w:abstractNumId="19">
    <w:nsid w:val="4F9F4417"/>
    <w:multiLevelType w:val="hybridMultilevel"/>
    <w:tmpl w:val="65D662F2"/>
    <w:lvl w:ilvl="0" w:tplc="78F85202">
      <w:start w:val="1"/>
      <w:numFmt w:val="decimal"/>
      <w:lvlText w:val="%1."/>
      <w:lvlJc w:val="left"/>
      <w:pPr>
        <w:ind w:left="436"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0">
    <w:nsid w:val="54D77972"/>
    <w:multiLevelType w:val="hybridMultilevel"/>
    <w:tmpl w:val="4B4623FA"/>
    <w:lvl w:ilvl="0" w:tplc="A61CF382">
      <w:start w:val="9"/>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nsid w:val="622D19F6"/>
    <w:multiLevelType w:val="hybridMultilevel"/>
    <w:tmpl w:val="95EADF58"/>
    <w:lvl w:ilvl="0" w:tplc="1A18732A">
      <w:start w:val="1"/>
      <w:numFmt w:val="lowerLetter"/>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22">
    <w:nsid w:val="63766F23"/>
    <w:multiLevelType w:val="hybridMultilevel"/>
    <w:tmpl w:val="A0E869C0"/>
    <w:lvl w:ilvl="0" w:tplc="6D4EC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7C7713"/>
    <w:multiLevelType w:val="hybridMultilevel"/>
    <w:tmpl w:val="5F62CA1A"/>
    <w:lvl w:ilvl="0" w:tplc="4AC8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5452D"/>
    <w:multiLevelType w:val="hybridMultilevel"/>
    <w:tmpl w:val="0702343A"/>
    <w:lvl w:ilvl="0" w:tplc="1A18732A">
      <w:start w:val="1"/>
      <w:numFmt w:val="lowerLetter"/>
      <w:lvlText w:val="%1)"/>
      <w:lvlJc w:val="left"/>
      <w:pPr>
        <w:ind w:left="459" w:hanging="360"/>
      </w:pPr>
      <w:rPr>
        <w:rFonts w:hint="default"/>
      </w:rPr>
    </w:lvl>
    <w:lvl w:ilvl="1" w:tplc="40090019" w:tentative="1">
      <w:start w:val="1"/>
      <w:numFmt w:val="lowerLetter"/>
      <w:lvlText w:val="%2."/>
      <w:lvlJc w:val="left"/>
      <w:pPr>
        <w:ind w:left="1823" w:hanging="360"/>
      </w:pPr>
    </w:lvl>
    <w:lvl w:ilvl="2" w:tplc="4009001B" w:tentative="1">
      <w:start w:val="1"/>
      <w:numFmt w:val="lowerRoman"/>
      <w:lvlText w:val="%3."/>
      <w:lvlJc w:val="right"/>
      <w:pPr>
        <w:ind w:left="2543" w:hanging="180"/>
      </w:pPr>
    </w:lvl>
    <w:lvl w:ilvl="3" w:tplc="4009000F" w:tentative="1">
      <w:start w:val="1"/>
      <w:numFmt w:val="decimal"/>
      <w:lvlText w:val="%4."/>
      <w:lvlJc w:val="left"/>
      <w:pPr>
        <w:ind w:left="3263" w:hanging="360"/>
      </w:pPr>
    </w:lvl>
    <w:lvl w:ilvl="4" w:tplc="40090019" w:tentative="1">
      <w:start w:val="1"/>
      <w:numFmt w:val="lowerLetter"/>
      <w:lvlText w:val="%5."/>
      <w:lvlJc w:val="left"/>
      <w:pPr>
        <w:ind w:left="3983" w:hanging="360"/>
      </w:pPr>
    </w:lvl>
    <w:lvl w:ilvl="5" w:tplc="4009001B" w:tentative="1">
      <w:start w:val="1"/>
      <w:numFmt w:val="lowerRoman"/>
      <w:lvlText w:val="%6."/>
      <w:lvlJc w:val="right"/>
      <w:pPr>
        <w:ind w:left="4703" w:hanging="180"/>
      </w:pPr>
    </w:lvl>
    <w:lvl w:ilvl="6" w:tplc="4009000F" w:tentative="1">
      <w:start w:val="1"/>
      <w:numFmt w:val="decimal"/>
      <w:lvlText w:val="%7."/>
      <w:lvlJc w:val="left"/>
      <w:pPr>
        <w:ind w:left="5423" w:hanging="360"/>
      </w:pPr>
    </w:lvl>
    <w:lvl w:ilvl="7" w:tplc="40090019" w:tentative="1">
      <w:start w:val="1"/>
      <w:numFmt w:val="lowerLetter"/>
      <w:lvlText w:val="%8."/>
      <w:lvlJc w:val="left"/>
      <w:pPr>
        <w:ind w:left="6143" w:hanging="360"/>
      </w:pPr>
    </w:lvl>
    <w:lvl w:ilvl="8" w:tplc="4009001B" w:tentative="1">
      <w:start w:val="1"/>
      <w:numFmt w:val="lowerRoman"/>
      <w:lvlText w:val="%9."/>
      <w:lvlJc w:val="right"/>
      <w:pPr>
        <w:ind w:left="6863" w:hanging="180"/>
      </w:pPr>
    </w:lvl>
  </w:abstractNum>
  <w:abstractNum w:abstractNumId="25">
    <w:nsid w:val="759C35DA"/>
    <w:multiLevelType w:val="hybridMultilevel"/>
    <w:tmpl w:val="B1B4CF30"/>
    <w:lvl w:ilvl="0" w:tplc="62C2036C">
      <w:start w:val="1"/>
      <w:numFmt w:val="lowerRoman"/>
      <w:lvlText w:val="(%1)"/>
      <w:lvlJc w:val="left"/>
      <w:pPr>
        <w:ind w:left="2358" w:hanging="72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0"/>
  </w:num>
  <w:num w:numId="2">
    <w:abstractNumId w:val="22"/>
  </w:num>
  <w:num w:numId="3">
    <w:abstractNumId w:val="12"/>
  </w:num>
  <w:num w:numId="4">
    <w:abstractNumId w:val="3"/>
  </w:num>
  <w:num w:numId="5">
    <w:abstractNumId w:val="23"/>
  </w:num>
  <w:num w:numId="6">
    <w:abstractNumId w:val="7"/>
  </w:num>
  <w:num w:numId="7">
    <w:abstractNumId w:val="2"/>
  </w:num>
  <w:num w:numId="8">
    <w:abstractNumId w:val="6"/>
  </w:num>
  <w:num w:numId="9">
    <w:abstractNumId w:val="21"/>
  </w:num>
  <w:num w:numId="10">
    <w:abstractNumId w:val="24"/>
  </w:num>
  <w:num w:numId="11">
    <w:abstractNumId w:val="13"/>
  </w:num>
  <w:num w:numId="12">
    <w:abstractNumId w:val="19"/>
  </w:num>
  <w:num w:numId="13">
    <w:abstractNumId w:val="18"/>
  </w:num>
  <w:num w:numId="14">
    <w:abstractNumId w:val="5"/>
  </w:num>
  <w:num w:numId="15">
    <w:abstractNumId w:val="15"/>
  </w:num>
  <w:num w:numId="16">
    <w:abstractNumId w:val="14"/>
  </w:num>
  <w:num w:numId="17">
    <w:abstractNumId w:val="25"/>
  </w:num>
  <w:num w:numId="18">
    <w:abstractNumId w:val="17"/>
  </w:num>
  <w:num w:numId="19">
    <w:abstractNumId w:val="4"/>
  </w:num>
  <w:num w:numId="20">
    <w:abstractNumId w:val="16"/>
  </w:num>
  <w:num w:numId="21">
    <w:abstractNumId w:val="10"/>
  </w:num>
  <w:num w:numId="22">
    <w:abstractNumId w:val="11"/>
  </w:num>
  <w:num w:numId="23">
    <w:abstractNumId w:val="9"/>
  </w:num>
  <w:num w:numId="24">
    <w:abstractNumId w:val="20"/>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29C2"/>
    <w:rsid w:val="0000349B"/>
    <w:rsid w:val="00023FCF"/>
    <w:rsid w:val="0002527E"/>
    <w:rsid w:val="00037C57"/>
    <w:rsid w:val="0004342F"/>
    <w:rsid w:val="000576C6"/>
    <w:rsid w:val="00061E1A"/>
    <w:rsid w:val="000802C3"/>
    <w:rsid w:val="00087DE3"/>
    <w:rsid w:val="00093804"/>
    <w:rsid w:val="00096AD5"/>
    <w:rsid w:val="000A7852"/>
    <w:rsid w:val="000E06B2"/>
    <w:rsid w:val="001041C2"/>
    <w:rsid w:val="001154C2"/>
    <w:rsid w:val="00167E2B"/>
    <w:rsid w:val="00182257"/>
    <w:rsid w:val="00190FE1"/>
    <w:rsid w:val="001C2BA1"/>
    <w:rsid w:val="001C4D53"/>
    <w:rsid w:val="001D332C"/>
    <w:rsid w:val="001E0346"/>
    <w:rsid w:val="001E07E3"/>
    <w:rsid w:val="001F116E"/>
    <w:rsid w:val="0021574A"/>
    <w:rsid w:val="0024293C"/>
    <w:rsid w:val="00270913"/>
    <w:rsid w:val="002B5ACA"/>
    <w:rsid w:val="002E40D8"/>
    <w:rsid w:val="0032448E"/>
    <w:rsid w:val="00330CCB"/>
    <w:rsid w:val="00362548"/>
    <w:rsid w:val="003740CE"/>
    <w:rsid w:val="003769CF"/>
    <w:rsid w:val="00387354"/>
    <w:rsid w:val="003A301B"/>
    <w:rsid w:val="003C273A"/>
    <w:rsid w:val="003C299A"/>
    <w:rsid w:val="003F29C2"/>
    <w:rsid w:val="00412681"/>
    <w:rsid w:val="00417425"/>
    <w:rsid w:val="00476D8B"/>
    <w:rsid w:val="004A4001"/>
    <w:rsid w:val="004B68EC"/>
    <w:rsid w:val="004C50BE"/>
    <w:rsid w:val="004C5588"/>
    <w:rsid w:val="004D1236"/>
    <w:rsid w:val="004D2FA1"/>
    <w:rsid w:val="004E634A"/>
    <w:rsid w:val="00501966"/>
    <w:rsid w:val="00513504"/>
    <w:rsid w:val="00515166"/>
    <w:rsid w:val="00515512"/>
    <w:rsid w:val="00520D65"/>
    <w:rsid w:val="005332E1"/>
    <w:rsid w:val="00551843"/>
    <w:rsid w:val="005609DA"/>
    <w:rsid w:val="00570D1A"/>
    <w:rsid w:val="00571B85"/>
    <w:rsid w:val="005C5DC8"/>
    <w:rsid w:val="005D7429"/>
    <w:rsid w:val="005E1BC9"/>
    <w:rsid w:val="006347A1"/>
    <w:rsid w:val="00635881"/>
    <w:rsid w:val="00635E64"/>
    <w:rsid w:val="00652270"/>
    <w:rsid w:val="00693F97"/>
    <w:rsid w:val="006D43E8"/>
    <w:rsid w:val="006E1C3A"/>
    <w:rsid w:val="006F11BF"/>
    <w:rsid w:val="0070166E"/>
    <w:rsid w:val="00701760"/>
    <w:rsid w:val="00707B89"/>
    <w:rsid w:val="00747600"/>
    <w:rsid w:val="00751ED9"/>
    <w:rsid w:val="00791BED"/>
    <w:rsid w:val="007942E0"/>
    <w:rsid w:val="0079434A"/>
    <w:rsid w:val="007A0C31"/>
    <w:rsid w:val="007C2EF0"/>
    <w:rsid w:val="007F710A"/>
    <w:rsid w:val="00824DE1"/>
    <w:rsid w:val="0083662B"/>
    <w:rsid w:val="0088179B"/>
    <w:rsid w:val="008A601A"/>
    <w:rsid w:val="008B6333"/>
    <w:rsid w:val="008F1196"/>
    <w:rsid w:val="009170D8"/>
    <w:rsid w:val="00936E43"/>
    <w:rsid w:val="00954C47"/>
    <w:rsid w:val="00972E78"/>
    <w:rsid w:val="009D3C8C"/>
    <w:rsid w:val="009D409E"/>
    <w:rsid w:val="009D7F01"/>
    <w:rsid w:val="00A031DF"/>
    <w:rsid w:val="00A36743"/>
    <w:rsid w:val="00A42E22"/>
    <w:rsid w:val="00A46C55"/>
    <w:rsid w:val="00A55389"/>
    <w:rsid w:val="00A56EEF"/>
    <w:rsid w:val="00A665EC"/>
    <w:rsid w:val="00A7005E"/>
    <w:rsid w:val="00A8084F"/>
    <w:rsid w:val="00AA2C3D"/>
    <w:rsid w:val="00AA510D"/>
    <w:rsid w:val="00AB1228"/>
    <w:rsid w:val="00B24AB1"/>
    <w:rsid w:val="00B32F2E"/>
    <w:rsid w:val="00B45F83"/>
    <w:rsid w:val="00B556B4"/>
    <w:rsid w:val="00B71AFB"/>
    <w:rsid w:val="00B87252"/>
    <w:rsid w:val="00BC5BDF"/>
    <w:rsid w:val="00BD442B"/>
    <w:rsid w:val="00BE7CA2"/>
    <w:rsid w:val="00BF3636"/>
    <w:rsid w:val="00BF3FE6"/>
    <w:rsid w:val="00BF5B01"/>
    <w:rsid w:val="00C0544B"/>
    <w:rsid w:val="00C62F90"/>
    <w:rsid w:val="00C8028B"/>
    <w:rsid w:val="00C91E8C"/>
    <w:rsid w:val="00CB4303"/>
    <w:rsid w:val="00CB7AB7"/>
    <w:rsid w:val="00CC599C"/>
    <w:rsid w:val="00CF2FA0"/>
    <w:rsid w:val="00D15660"/>
    <w:rsid w:val="00D33BDC"/>
    <w:rsid w:val="00D34914"/>
    <w:rsid w:val="00D40FA8"/>
    <w:rsid w:val="00DA3F4A"/>
    <w:rsid w:val="00DA43C7"/>
    <w:rsid w:val="00DC0284"/>
    <w:rsid w:val="00DC3A2C"/>
    <w:rsid w:val="00DE76ED"/>
    <w:rsid w:val="00E003D0"/>
    <w:rsid w:val="00E056FA"/>
    <w:rsid w:val="00E440D3"/>
    <w:rsid w:val="00E4499F"/>
    <w:rsid w:val="00E57A4B"/>
    <w:rsid w:val="00E60A2C"/>
    <w:rsid w:val="00E75BEA"/>
    <w:rsid w:val="00E9441F"/>
    <w:rsid w:val="00EF7E35"/>
    <w:rsid w:val="00F02F50"/>
    <w:rsid w:val="00F05E4D"/>
    <w:rsid w:val="00F45C8C"/>
    <w:rsid w:val="00F5149C"/>
    <w:rsid w:val="00F81400"/>
    <w:rsid w:val="00FD1CAB"/>
    <w:rsid w:val="00FE16BA"/>
    <w:rsid w:val="00FE49D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60B40-68F1-4C4B-A151-BD737EB9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A0"/>
  </w:style>
  <w:style w:type="paragraph" w:styleId="Heading2">
    <w:name w:val="heading 2"/>
    <w:basedOn w:val="Normal"/>
    <w:next w:val="Normal"/>
    <w:link w:val="Heading2Char"/>
    <w:uiPriority w:val="9"/>
    <w:semiHidden/>
    <w:unhideWhenUsed/>
    <w:qFormat/>
    <w:rsid w:val="00B71AF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4914"/>
    <w:pPr>
      <w:spacing w:after="160" w:line="259" w:lineRule="auto"/>
      <w:ind w:left="720"/>
      <w:contextualSpacing/>
    </w:pPr>
    <w:rPr>
      <w:rFonts w:eastAsiaTheme="minorEastAsia" w:cs="Times New Roman"/>
      <w:lang w:val="en-IN" w:eastAsia="en-IN"/>
    </w:rPr>
  </w:style>
  <w:style w:type="paragraph" w:styleId="Header">
    <w:name w:val="header"/>
    <w:basedOn w:val="Normal"/>
    <w:link w:val="HeaderChar"/>
    <w:uiPriority w:val="99"/>
    <w:unhideWhenUsed/>
    <w:rsid w:val="005D7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429"/>
  </w:style>
  <w:style w:type="paragraph" w:styleId="Footer">
    <w:name w:val="footer"/>
    <w:basedOn w:val="Normal"/>
    <w:link w:val="FooterChar"/>
    <w:uiPriority w:val="99"/>
    <w:unhideWhenUsed/>
    <w:rsid w:val="005D7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429"/>
  </w:style>
  <w:style w:type="character" w:customStyle="1" w:styleId="ListParagraphChar">
    <w:name w:val="List Paragraph Char"/>
    <w:link w:val="ListParagraph"/>
    <w:uiPriority w:val="34"/>
    <w:rsid w:val="00936E43"/>
    <w:rPr>
      <w:rFonts w:eastAsiaTheme="minorEastAsia" w:cs="Times New Roman"/>
      <w:lang w:val="en-IN" w:eastAsia="en-IN"/>
    </w:rPr>
  </w:style>
  <w:style w:type="paragraph" w:styleId="NoSpacing">
    <w:name w:val="No Spacing"/>
    <w:basedOn w:val="Normal"/>
    <w:link w:val="NoSpacingChar"/>
    <w:uiPriority w:val="1"/>
    <w:qFormat/>
    <w:rsid w:val="00FE49DD"/>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NoSpacingChar">
    <w:name w:val="No Spacing Char"/>
    <w:basedOn w:val="DefaultParagraphFont"/>
    <w:link w:val="NoSpacing"/>
    <w:uiPriority w:val="1"/>
    <w:rsid w:val="00FE49DD"/>
    <w:rPr>
      <w:rFonts w:ascii="Times New Roman" w:eastAsia="Times New Roman" w:hAnsi="Times New Roman" w:cs="Times New Roman"/>
      <w:sz w:val="24"/>
      <w:szCs w:val="24"/>
      <w:lang w:val="en-IN" w:eastAsia="en-IN" w:bidi="hi-IN"/>
    </w:rPr>
  </w:style>
  <w:style w:type="table" w:styleId="TableGrid">
    <w:name w:val="Table Grid"/>
    <w:basedOn w:val="TableNormal"/>
    <w:uiPriority w:val="59"/>
    <w:rsid w:val="00215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B71AFB"/>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10</cp:revision>
  <cp:lastPrinted>2017-06-18T12:43:00Z</cp:lastPrinted>
  <dcterms:created xsi:type="dcterms:W3CDTF">2017-10-06T13:12:00Z</dcterms:created>
  <dcterms:modified xsi:type="dcterms:W3CDTF">2017-10-06T16:06:00Z</dcterms:modified>
</cp:coreProperties>
</file>